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8894D" w14:textId="77777777" w:rsidR="00CA659B" w:rsidRDefault="00CA659B">
      <w:pPr>
        <w:widowControl w:val="0"/>
        <w:pBdr>
          <w:top w:val="nil"/>
          <w:left w:val="nil"/>
          <w:bottom w:val="nil"/>
          <w:right w:val="nil"/>
          <w:between w:val="nil"/>
        </w:pBdr>
        <w:spacing w:after="0"/>
        <w:rPr>
          <w:rFonts w:ascii="Arial" w:eastAsia="Arial" w:hAnsi="Arial" w:cs="Arial"/>
          <w:color w:val="000000"/>
        </w:rPr>
      </w:pPr>
    </w:p>
    <w:tbl>
      <w:tblPr>
        <w:tblStyle w:val="a"/>
        <w:tblW w:w="10908"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4936"/>
        <w:gridCol w:w="2383"/>
        <w:gridCol w:w="3589"/>
      </w:tblGrid>
      <w:tr w:rsidR="00CA659B" w14:paraId="20435F75" w14:textId="77777777" w:rsidTr="00D327C8">
        <w:tc>
          <w:tcPr>
            <w:tcW w:w="4936" w:type="dxa"/>
          </w:tcPr>
          <w:p w14:paraId="331845BC" w14:textId="77777777" w:rsidR="00CA659B" w:rsidRDefault="005D5182">
            <w:r>
              <w:rPr>
                <w:noProof/>
              </w:rPr>
              <w:drawing>
                <wp:inline distT="0" distB="0" distL="0" distR="0" wp14:anchorId="2D9B121F" wp14:editId="750EBB3A">
                  <wp:extent cx="3041650" cy="532765"/>
                  <wp:effectExtent l="0" t="0" r="6350" b="635"/>
                  <wp:docPr id="5" name="image2.png" descr="C:\Users\w.ramsay\Desktop\Design\Pictures\logo_doc_ishr.png"/>
                  <wp:cNvGraphicFramePr/>
                  <a:graphic xmlns:a="http://schemas.openxmlformats.org/drawingml/2006/main">
                    <a:graphicData uri="http://schemas.openxmlformats.org/drawingml/2006/picture">
                      <pic:pic xmlns:pic="http://schemas.openxmlformats.org/drawingml/2006/picture">
                        <pic:nvPicPr>
                          <pic:cNvPr id="0" name="image2.png" descr="C:\Users\w.ramsay\Desktop\Design\Pictures\logo_doc_ishr.png"/>
                          <pic:cNvPicPr preferRelativeResize="0"/>
                        </pic:nvPicPr>
                        <pic:blipFill>
                          <a:blip r:embed="rId8"/>
                          <a:srcRect/>
                          <a:stretch>
                            <a:fillRect/>
                          </a:stretch>
                        </pic:blipFill>
                        <pic:spPr>
                          <a:xfrm>
                            <a:off x="0" y="0"/>
                            <a:ext cx="3121527" cy="546756"/>
                          </a:xfrm>
                          <a:prstGeom prst="rect">
                            <a:avLst/>
                          </a:prstGeom>
                          <a:ln/>
                        </pic:spPr>
                      </pic:pic>
                    </a:graphicData>
                  </a:graphic>
                </wp:inline>
              </w:drawing>
            </w:r>
          </w:p>
        </w:tc>
        <w:tc>
          <w:tcPr>
            <w:tcW w:w="2383" w:type="dxa"/>
          </w:tcPr>
          <w:p w14:paraId="45381351" w14:textId="77777777" w:rsidR="00CA659B" w:rsidRDefault="00CA659B"/>
          <w:p w14:paraId="1349D1FC" w14:textId="77777777" w:rsidR="00CA659B" w:rsidRDefault="00CA659B"/>
          <w:p w14:paraId="120975EF" w14:textId="5F149FD6" w:rsidR="00D327C8" w:rsidRDefault="00D327C8">
            <w:r>
              <w:rPr>
                <w:b/>
                <w:noProof/>
              </w:rPr>
              <w:t xml:space="preserve">   </w:t>
            </w:r>
          </w:p>
          <w:p w14:paraId="7D4643DD" w14:textId="77777777" w:rsidR="00CA659B" w:rsidRPr="00D327C8" w:rsidRDefault="00CA659B" w:rsidP="00D327C8"/>
        </w:tc>
        <w:tc>
          <w:tcPr>
            <w:tcW w:w="3589" w:type="dxa"/>
          </w:tcPr>
          <w:p w14:paraId="0FFE0CF2" w14:textId="0A5CBD37" w:rsidR="00CA659B" w:rsidRPr="00522351" w:rsidRDefault="00D327C8" w:rsidP="00D327C8">
            <w:pPr>
              <w:rPr>
                <w:b/>
              </w:rPr>
            </w:pPr>
            <w:r>
              <w:rPr>
                <w:b/>
                <w:noProof/>
              </w:rPr>
              <w:drawing>
                <wp:inline distT="0" distB="0" distL="0" distR="0" wp14:anchorId="2B626855" wp14:editId="79494158">
                  <wp:extent cx="1295400"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8575" cy="983480"/>
                          </a:xfrm>
                          <a:prstGeom prst="rect">
                            <a:avLst/>
                          </a:prstGeom>
                          <a:noFill/>
                        </pic:spPr>
                      </pic:pic>
                    </a:graphicData>
                  </a:graphic>
                </wp:inline>
              </w:drawing>
            </w:r>
            <w:r>
              <w:rPr>
                <w:b/>
              </w:rPr>
              <w:t>HRDNSL</w:t>
            </w:r>
          </w:p>
        </w:tc>
      </w:tr>
    </w:tbl>
    <w:p w14:paraId="53B1C02D" w14:textId="77777777" w:rsidR="00CA659B" w:rsidRDefault="00CA659B">
      <w:pPr>
        <w:spacing w:after="0" w:line="240" w:lineRule="auto"/>
        <w:ind w:left="-90"/>
      </w:pPr>
    </w:p>
    <w:p w14:paraId="652672C9" w14:textId="77777777" w:rsidR="00CA659B" w:rsidRDefault="00CA659B">
      <w:pPr>
        <w:spacing w:after="0" w:line="240" w:lineRule="auto"/>
        <w:ind w:left="-90"/>
      </w:pPr>
    </w:p>
    <w:p w14:paraId="0F0E6D34" w14:textId="77777777" w:rsidR="00CA659B" w:rsidRDefault="00CA659B">
      <w:pPr>
        <w:spacing w:after="0" w:line="240" w:lineRule="auto"/>
        <w:ind w:left="-90"/>
      </w:pPr>
    </w:p>
    <w:p w14:paraId="378011BF" w14:textId="77777777" w:rsidR="00CA659B" w:rsidRDefault="00CA659B">
      <w:pPr>
        <w:spacing w:after="0" w:line="240" w:lineRule="auto"/>
        <w:ind w:left="-90"/>
      </w:pPr>
    </w:p>
    <w:tbl>
      <w:tblPr>
        <w:tblStyle w:val="a0"/>
        <w:tblW w:w="10294"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4768"/>
        <w:gridCol w:w="2919"/>
        <w:gridCol w:w="2607"/>
      </w:tblGrid>
      <w:tr w:rsidR="00CA659B" w14:paraId="72EF1BD6" w14:textId="77777777">
        <w:tc>
          <w:tcPr>
            <w:tcW w:w="4768" w:type="dxa"/>
          </w:tcPr>
          <w:p w14:paraId="4735AC85" w14:textId="77777777" w:rsidR="00CA659B" w:rsidRDefault="00CA659B">
            <w:pPr>
              <w:jc w:val="both"/>
            </w:pPr>
          </w:p>
        </w:tc>
        <w:tc>
          <w:tcPr>
            <w:tcW w:w="2919" w:type="dxa"/>
          </w:tcPr>
          <w:p w14:paraId="712845E0" w14:textId="77777777" w:rsidR="00CA659B" w:rsidRDefault="00CA659B">
            <w:pPr>
              <w:jc w:val="both"/>
            </w:pPr>
          </w:p>
        </w:tc>
        <w:tc>
          <w:tcPr>
            <w:tcW w:w="2607" w:type="dxa"/>
          </w:tcPr>
          <w:p w14:paraId="310DA13B" w14:textId="77777777" w:rsidR="00CA659B" w:rsidRDefault="00CA659B">
            <w:pPr>
              <w:ind w:left="720"/>
              <w:jc w:val="both"/>
            </w:pPr>
          </w:p>
        </w:tc>
      </w:tr>
    </w:tbl>
    <w:p w14:paraId="1559CEBC" w14:textId="77777777" w:rsidR="00CA659B" w:rsidRDefault="00CA659B" w:rsidP="00550DE6">
      <w:pPr>
        <w:spacing w:after="0" w:line="240" w:lineRule="auto"/>
        <w:jc w:val="both"/>
      </w:pPr>
    </w:p>
    <w:p w14:paraId="315CC117" w14:textId="77777777" w:rsidR="00CA659B" w:rsidRDefault="005D5182">
      <w:pPr>
        <w:spacing w:after="0" w:line="240" w:lineRule="auto"/>
        <w:ind w:left="-90"/>
        <w:jc w:val="both"/>
      </w:pPr>
      <w:r>
        <w:t xml:space="preserve"> </w:t>
      </w:r>
      <w:r>
        <w:tab/>
      </w:r>
      <w:r>
        <w:tab/>
      </w:r>
      <w:r>
        <w:tab/>
      </w:r>
      <w:r>
        <w:tab/>
      </w:r>
      <w:r>
        <w:tab/>
      </w:r>
      <w:r>
        <w:tab/>
      </w:r>
      <w:r>
        <w:tab/>
      </w:r>
    </w:p>
    <w:p w14:paraId="4E684B13" w14:textId="77777777" w:rsidR="00CA659B" w:rsidRDefault="00CA659B">
      <w:pPr>
        <w:spacing w:after="0" w:line="240" w:lineRule="auto"/>
      </w:pPr>
    </w:p>
    <w:p w14:paraId="1214E8D4" w14:textId="77777777" w:rsidR="00CA659B" w:rsidRDefault="00CA659B">
      <w:pPr>
        <w:spacing w:after="0" w:line="240" w:lineRule="auto"/>
        <w:ind w:left="-90"/>
        <w:jc w:val="center"/>
      </w:pPr>
    </w:p>
    <w:p w14:paraId="4734C716" w14:textId="77777777" w:rsidR="00CA659B" w:rsidRDefault="00CA659B">
      <w:pPr>
        <w:spacing w:after="0" w:line="240" w:lineRule="auto"/>
        <w:ind w:left="-90"/>
        <w:jc w:val="center"/>
      </w:pPr>
    </w:p>
    <w:p w14:paraId="4EC66810" w14:textId="77777777" w:rsidR="00CA659B" w:rsidRDefault="00CA659B">
      <w:pPr>
        <w:spacing w:after="0" w:line="240" w:lineRule="auto"/>
        <w:ind w:left="-90"/>
        <w:jc w:val="center"/>
        <w:rPr>
          <w:sz w:val="72"/>
          <w:szCs w:val="72"/>
        </w:rPr>
      </w:pPr>
    </w:p>
    <w:p w14:paraId="2C931C2F" w14:textId="77777777" w:rsidR="00CA659B" w:rsidRPr="001B4D1F" w:rsidRDefault="005D5182">
      <w:pPr>
        <w:spacing w:after="0" w:line="240" w:lineRule="auto"/>
        <w:ind w:left="-90"/>
        <w:jc w:val="center"/>
        <w:rPr>
          <w:rFonts w:asciiTheme="majorHAnsi" w:eastAsia="Gill Sans" w:hAnsiTheme="majorHAnsi" w:cstheme="majorHAnsi"/>
          <w:sz w:val="72"/>
          <w:szCs w:val="72"/>
        </w:rPr>
      </w:pPr>
      <w:r w:rsidRPr="001B4D1F">
        <w:rPr>
          <w:rFonts w:asciiTheme="majorHAnsi" w:eastAsia="Gill Sans" w:hAnsiTheme="majorHAnsi" w:cstheme="majorHAnsi"/>
          <w:sz w:val="72"/>
          <w:szCs w:val="72"/>
        </w:rPr>
        <w:t>BRIEFING PAPER</w:t>
      </w:r>
    </w:p>
    <w:p w14:paraId="22ACFFE8" w14:textId="77777777" w:rsidR="00CA659B" w:rsidRPr="001B4D1F" w:rsidRDefault="005D5182">
      <w:pPr>
        <w:spacing w:after="0" w:line="240" w:lineRule="auto"/>
        <w:ind w:left="-90"/>
        <w:jc w:val="center"/>
        <w:rPr>
          <w:rFonts w:asciiTheme="majorHAnsi" w:eastAsia="Gill Sans" w:hAnsiTheme="majorHAnsi" w:cstheme="majorHAnsi"/>
          <w:sz w:val="48"/>
          <w:szCs w:val="48"/>
        </w:rPr>
      </w:pPr>
      <w:r w:rsidRPr="001B4D1F">
        <w:rPr>
          <w:rFonts w:asciiTheme="majorHAnsi" w:eastAsia="Gill Sans" w:hAnsiTheme="majorHAnsi" w:cstheme="majorHAnsi"/>
          <w:sz w:val="48"/>
          <w:szCs w:val="48"/>
        </w:rPr>
        <w:t>Universal Periodic Review</w:t>
      </w:r>
    </w:p>
    <w:p w14:paraId="61E23009" w14:textId="77777777" w:rsidR="00CA659B" w:rsidRPr="001B4D1F" w:rsidRDefault="00CA659B">
      <w:pPr>
        <w:spacing w:after="0" w:line="240" w:lineRule="auto"/>
        <w:ind w:left="-90"/>
        <w:jc w:val="center"/>
        <w:rPr>
          <w:rFonts w:asciiTheme="majorHAnsi" w:eastAsia="Gill Sans" w:hAnsiTheme="majorHAnsi" w:cstheme="majorHAnsi"/>
        </w:rPr>
      </w:pPr>
    </w:p>
    <w:p w14:paraId="3D59B16C" w14:textId="0EAD30EA" w:rsidR="00CA659B" w:rsidRPr="001B4D1F" w:rsidRDefault="00522351">
      <w:pPr>
        <w:spacing w:after="0" w:line="240" w:lineRule="auto"/>
        <w:ind w:left="-90"/>
        <w:jc w:val="center"/>
        <w:rPr>
          <w:rFonts w:asciiTheme="majorHAnsi" w:eastAsia="Gill Sans" w:hAnsiTheme="majorHAnsi" w:cstheme="majorHAnsi"/>
          <w:sz w:val="24"/>
          <w:szCs w:val="24"/>
        </w:rPr>
      </w:pPr>
      <w:r>
        <w:rPr>
          <w:rFonts w:asciiTheme="majorHAnsi" w:eastAsia="Gill Sans" w:hAnsiTheme="majorHAnsi" w:cstheme="majorHAnsi"/>
          <w:sz w:val="24"/>
          <w:szCs w:val="24"/>
        </w:rPr>
        <w:t>OCTOBER</w:t>
      </w:r>
      <w:r w:rsidR="005D5182" w:rsidRPr="001B4D1F">
        <w:rPr>
          <w:rFonts w:asciiTheme="majorHAnsi" w:eastAsia="Gill Sans" w:hAnsiTheme="majorHAnsi" w:cstheme="majorHAnsi"/>
          <w:sz w:val="24"/>
          <w:szCs w:val="24"/>
        </w:rPr>
        <w:t xml:space="preserve"> 20</w:t>
      </w:r>
      <w:r>
        <w:rPr>
          <w:rFonts w:asciiTheme="majorHAnsi" w:eastAsia="Gill Sans" w:hAnsiTheme="majorHAnsi" w:cstheme="majorHAnsi"/>
          <w:sz w:val="24"/>
          <w:szCs w:val="24"/>
        </w:rPr>
        <w:t>20</w:t>
      </w:r>
    </w:p>
    <w:p w14:paraId="34F84225" w14:textId="77777777" w:rsidR="00CA659B" w:rsidRDefault="00CA659B">
      <w:pPr>
        <w:spacing w:after="0" w:line="240" w:lineRule="auto"/>
        <w:ind w:left="-90"/>
        <w:jc w:val="center"/>
      </w:pPr>
    </w:p>
    <w:p w14:paraId="330E4AFA" w14:textId="77777777" w:rsidR="00CA659B" w:rsidRDefault="00CA659B">
      <w:pPr>
        <w:spacing w:after="0" w:line="240" w:lineRule="auto"/>
        <w:ind w:left="-90"/>
        <w:jc w:val="center"/>
      </w:pPr>
    </w:p>
    <w:p w14:paraId="465F21E0" w14:textId="77777777" w:rsidR="00CA659B" w:rsidRDefault="00CA659B">
      <w:pPr>
        <w:spacing w:after="0" w:line="240" w:lineRule="auto"/>
        <w:ind w:left="-90"/>
        <w:jc w:val="center"/>
      </w:pPr>
    </w:p>
    <w:p w14:paraId="4AA36C09" w14:textId="77777777" w:rsidR="00CA659B" w:rsidRDefault="005D5182">
      <w:pPr>
        <w:spacing w:after="0" w:line="240" w:lineRule="auto"/>
        <w:ind w:left="-90"/>
        <w:jc w:val="center"/>
      </w:pPr>
      <w:r>
        <w:rPr>
          <w:noProof/>
        </w:rPr>
        <mc:AlternateContent>
          <mc:Choice Requires="wps">
            <w:drawing>
              <wp:anchor distT="0" distB="0" distL="114300" distR="114300" simplePos="0" relativeHeight="251659264" behindDoc="0" locked="0" layoutInCell="1" hidden="0" allowOverlap="1" wp14:anchorId="49546F65" wp14:editId="4742475D">
                <wp:simplePos x="0" y="0"/>
                <wp:positionH relativeFrom="column">
                  <wp:posOffset>-571499</wp:posOffset>
                </wp:positionH>
                <wp:positionV relativeFrom="paragraph">
                  <wp:posOffset>12700</wp:posOffset>
                </wp:positionV>
                <wp:extent cx="7636510" cy="9239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1532508" y="3322800"/>
                          <a:ext cx="7626985" cy="914400"/>
                        </a:xfrm>
                        <a:prstGeom prst="rect">
                          <a:avLst/>
                        </a:prstGeom>
                        <a:solidFill>
                          <a:srgbClr val="CB0033"/>
                        </a:solidFill>
                        <a:ln w="9525" cap="flat" cmpd="sng">
                          <a:solidFill>
                            <a:schemeClr val="accent1"/>
                          </a:solidFill>
                          <a:prstDash val="solid"/>
                          <a:miter lim="800000"/>
                          <a:headEnd type="none" w="sm" len="sm"/>
                          <a:tailEnd type="none" w="sm" len="sm"/>
                        </a:ln>
                      </wps:spPr>
                      <wps:txbx>
                        <w:txbxContent>
                          <w:p w14:paraId="39242ABC" w14:textId="77777777" w:rsidR="00CA659B" w:rsidRPr="001B4D1F" w:rsidRDefault="005D5182">
                            <w:pPr>
                              <w:spacing w:after="0" w:line="240" w:lineRule="auto"/>
                              <w:jc w:val="center"/>
                              <w:textDirection w:val="btLr"/>
                              <w:rPr>
                                <w:rFonts w:asciiTheme="majorHAnsi" w:hAnsiTheme="majorHAnsi" w:cstheme="majorHAnsi"/>
                              </w:rPr>
                            </w:pPr>
                            <w:r w:rsidRPr="001B4D1F">
                              <w:rPr>
                                <w:rFonts w:asciiTheme="majorHAnsi" w:eastAsia="Gill Sans" w:hAnsiTheme="majorHAnsi" w:cstheme="majorHAnsi"/>
                                <w:color w:val="FFFFFF"/>
                                <w:sz w:val="36"/>
                              </w:rPr>
                              <w:t>THE SITUATION OF HUMAN RIGHTS DEFENDERS IN</w:t>
                            </w:r>
                          </w:p>
                          <w:p w14:paraId="3B883149" w14:textId="12C8BF64" w:rsidR="00CA659B" w:rsidRPr="001B4D1F" w:rsidRDefault="004469DA">
                            <w:pPr>
                              <w:spacing w:after="0" w:line="240" w:lineRule="auto"/>
                              <w:jc w:val="center"/>
                              <w:textDirection w:val="btLr"/>
                              <w:rPr>
                                <w:rFonts w:asciiTheme="majorHAnsi" w:hAnsiTheme="majorHAnsi" w:cstheme="majorHAnsi"/>
                              </w:rPr>
                            </w:pPr>
                            <w:r>
                              <w:rPr>
                                <w:rFonts w:asciiTheme="majorHAnsi" w:eastAsia="Gill Sans" w:hAnsiTheme="majorHAnsi" w:cstheme="majorHAnsi"/>
                                <w:color w:val="FFFFFF"/>
                                <w:sz w:val="72"/>
                              </w:rPr>
                              <w:t>SIERRA LEONE</w:t>
                            </w:r>
                          </w:p>
                        </w:txbxContent>
                      </wps:txbx>
                      <wps:bodyPr spcFirstLastPara="1" wrap="square" lIns="91425" tIns="45700" rIns="91425" bIns="45700"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546F65" id="Rectangle 2" o:spid="_x0000_s1026" style="position:absolute;left:0;text-align:left;margin-left:-45pt;margin-top:1pt;width:601.3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" fillcolor="#cb0033" strokecolor="#4f81bd [3204]">
                <v:stroke startarrowwidth="narrow" startarrowlength="short" endarrowwidth="narrow" endarrowlength="short"/>
                <v:textbox inset="2.53958mm,1.2694mm,2.53958mm,1.2694mm">
                  <w:txbxContent>
                    <w:p w14:paraId="39242ABC" w14:textId="77777777" w:rsidR="00CA659B" w:rsidRPr="001B4D1F" w:rsidRDefault="005D5182">
                      <w:pPr>
                        <w:spacing w:after="0" w:line="240" w:lineRule="auto"/>
                        <w:jc w:val="center"/>
                        <w:textDirection w:val="btLr"/>
                        <w:rPr>
                          <w:rFonts w:asciiTheme="majorHAnsi" w:hAnsiTheme="majorHAnsi" w:cstheme="majorHAnsi"/>
                        </w:rPr>
                      </w:pPr>
                      <w:r w:rsidRPr="001B4D1F">
                        <w:rPr>
                          <w:rFonts w:asciiTheme="majorHAnsi" w:eastAsia="Gill Sans" w:hAnsiTheme="majorHAnsi" w:cstheme="majorHAnsi"/>
                          <w:color w:val="FFFFFF"/>
                          <w:sz w:val="36"/>
                        </w:rPr>
                        <w:t>THE SITUATION OF HUMAN RIGHTS DEFENDERS IN</w:t>
                      </w:r>
                    </w:p>
                    <w:p w14:paraId="3B883149" w14:textId="12C8BF64" w:rsidR="00CA659B" w:rsidRPr="001B4D1F" w:rsidRDefault="004469DA">
                      <w:pPr>
                        <w:spacing w:after="0" w:line="240" w:lineRule="auto"/>
                        <w:jc w:val="center"/>
                        <w:textDirection w:val="btLr"/>
                        <w:rPr>
                          <w:rFonts w:asciiTheme="majorHAnsi" w:hAnsiTheme="majorHAnsi" w:cstheme="majorHAnsi"/>
                        </w:rPr>
                      </w:pPr>
                      <w:r>
                        <w:rPr>
                          <w:rFonts w:asciiTheme="majorHAnsi" w:eastAsia="Gill Sans" w:hAnsiTheme="majorHAnsi" w:cstheme="majorHAnsi"/>
                          <w:color w:val="FFFFFF"/>
                          <w:sz w:val="72"/>
                        </w:rPr>
                        <w:t>SIERRA LEONE</w:t>
                      </w:r>
                    </w:p>
                  </w:txbxContent>
                </v:textbox>
                <w10:wrap type="square"/>
              </v:rect>
            </w:pict>
          </mc:Fallback>
        </mc:AlternateContent>
      </w:r>
    </w:p>
    <w:p w14:paraId="7A74710E" w14:textId="77777777" w:rsidR="00CA659B" w:rsidRDefault="00CA659B">
      <w:pPr>
        <w:spacing w:after="0" w:line="240" w:lineRule="auto"/>
        <w:ind w:left="-90"/>
        <w:jc w:val="both"/>
      </w:pPr>
    </w:p>
    <w:p w14:paraId="6022137B" w14:textId="77777777" w:rsidR="00CA659B" w:rsidRDefault="00CA659B">
      <w:pPr>
        <w:spacing w:after="0" w:line="240" w:lineRule="auto"/>
        <w:ind w:left="-90"/>
        <w:jc w:val="both"/>
      </w:pPr>
    </w:p>
    <w:p w14:paraId="16523705" w14:textId="77777777" w:rsidR="00CA659B" w:rsidRDefault="00CA659B">
      <w:pPr>
        <w:spacing w:after="0" w:line="240" w:lineRule="auto"/>
        <w:ind w:left="-90"/>
        <w:jc w:val="both"/>
      </w:pPr>
    </w:p>
    <w:p w14:paraId="6B156C6B" w14:textId="77777777" w:rsidR="00CA659B" w:rsidRDefault="00CA659B">
      <w:pPr>
        <w:spacing w:after="0" w:line="240" w:lineRule="auto"/>
        <w:ind w:left="-90"/>
        <w:jc w:val="both"/>
      </w:pPr>
    </w:p>
    <w:p w14:paraId="2FED2827" w14:textId="77777777" w:rsidR="00CA659B" w:rsidRDefault="00CA659B">
      <w:pPr>
        <w:spacing w:after="0" w:line="240" w:lineRule="auto"/>
        <w:ind w:left="-90"/>
        <w:jc w:val="both"/>
      </w:pPr>
    </w:p>
    <w:p w14:paraId="382A2D92" w14:textId="77777777" w:rsidR="00CA659B" w:rsidRDefault="00CA659B">
      <w:pPr>
        <w:spacing w:after="0" w:line="240" w:lineRule="auto"/>
        <w:ind w:left="-90"/>
        <w:jc w:val="both"/>
      </w:pPr>
    </w:p>
    <w:p w14:paraId="452305DE" w14:textId="77777777" w:rsidR="00CA659B" w:rsidRDefault="00CA659B">
      <w:pPr>
        <w:spacing w:after="0" w:line="240" w:lineRule="auto"/>
        <w:ind w:left="-90"/>
        <w:jc w:val="both"/>
      </w:pPr>
    </w:p>
    <w:p w14:paraId="6BA4E897" w14:textId="77777777" w:rsidR="00CA659B" w:rsidRDefault="00CA659B">
      <w:pPr>
        <w:spacing w:after="0" w:line="240" w:lineRule="auto"/>
        <w:ind w:left="-90"/>
        <w:jc w:val="both"/>
      </w:pPr>
    </w:p>
    <w:p w14:paraId="307BEBFB" w14:textId="77777777" w:rsidR="00CA659B" w:rsidRDefault="00CA659B">
      <w:pPr>
        <w:spacing w:after="0" w:line="240" w:lineRule="auto"/>
        <w:ind w:left="-90"/>
        <w:jc w:val="both"/>
      </w:pPr>
    </w:p>
    <w:p w14:paraId="1D18D13B" w14:textId="77777777" w:rsidR="00CA659B" w:rsidRDefault="00CA659B">
      <w:pPr>
        <w:spacing w:after="0" w:line="240" w:lineRule="auto"/>
        <w:ind w:left="-90"/>
        <w:jc w:val="both"/>
      </w:pPr>
    </w:p>
    <w:p w14:paraId="5C1F7E21" w14:textId="77777777" w:rsidR="00CA659B" w:rsidRDefault="005D5182">
      <w:pPr>
        <w:spacing w:after="0" w:line="240" w:lineRule="auto"/>
        <w:ind w:left="-90"/>
        <w:rPr>
          <w:b/>
        </w:rPr>
      </w:pPr>
      <w:r>
        <w:rPr>
          <w:b/>
        </w:rPr>
        <w:t>Contacts</w:t>
      </w:r>
    </w:p>
    <w:p w14:paraId="3F368C95" w14:textId="77777777" w:rsidR="00CA659B" w:rsidRDefault="00CA659B">
      <w:pPr>
        <w:spacing w:after="0" w:line="240" w:lineRule="auto"/>
        <w:ind w:left="-90"/>
        <w:rPr>
          <w:b/>
        </w:rPr>
      </w:pPr>
    </w:p>
    <w:tbl>
      <w:tblPr>
        <w:tblStyle w:val="a1"/>
        <w:tblW w:w="10350"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5383"/>
        <w:gridCol w:w="4967"/>
      </w:tblGrid>
      <w:tr w:rsidR="00CA659B" w:rsidRPr="004469DA" w14:paraId="2667B112" w14:textId="77777777">
        <w:tc>
          <w:tcPr>
            <w:tcW w:w="5383" w:type="dxa"/>
          </w:tcPr>
          <w:p w14:paraId="2ABC0CBE" w14:textId="77777777" w:rsidR="00CA659B" w:rsidRDefault="005D5182">
            <w:pPr>
              <w:rPr>
                <w:sz w:val="22"/>
                <w:szCs w:val="22"/>
              </w:rPr>
            </w:pPr>
            <w:r>
              <w:rPr>
                <w:sz w:val="22"/>
                <w:szCs w:val="22"/>
              </w:rPr>
              <w:t>Adelaïde ETONG KAME</w:t>
            </w:r>
          </w:p>
          <w:p w14:paraId="0B419BFC" w14:textId="77777777" w:rsidR="00CA659B" w:rsidRDefault="005D5182">
            <w:pPr>
              <w:rPr>
                <w:sz w:val="22"/>
                <w:szCs w:val="22"/>
              </w:rPr>
            </w:pPr>
            <w:r>
              <w:rPr>
                <w:sz w:val="22"/>
                <w:szCs w:val="22"/>
              </w:rPr>
              <w:t>International Service for Human Rights</w:t>
            </w:r>
          </w:p>
          <w:p w14:paraId="6F09C68B" w14:textId="77777777" w:rsidR="00CA659B" w:rsidRDefault="00B53386">
            <w:pPr>
              <w:rPr>
                <w:sz w:val="22"/>
                <w:szCs w:val="22"/>
              </w:rPr>
            </w:pPr>
            <w:hyperlink r:id="rId10">
              <w:r w:rsidR="005D5182">
                <w:rPr>
                  <w:color w:val="1155CC"/>
                  <w:sz w:val="22"/>
                  <w:szCs w:val="22"/>
                  <w:u w:val="single"/>
                </w:rPr>
                <w:t>a.etong@ishr.ch</w:t>
              </w:r>
            </w:hyperlink>
          </w:p>
        </w:tc>
        <w:tc>
          <w:tcPr>
            <w:tcW w:w="4967" w:type="dxa"/>
          </w:tcPr>
          <w:p w14:paraId="5FFA3D65" w14:textId="7BEC08A9" w:rsidR="00522351" w:rsidRDefault="004469DA">
            <w:pPr>
              <w:pBdr>
                <w:top w:val="nil"/>
                <w:left w:val="nil"/>
                <w:bottom w:val="nil"/>
                <w:right w:val="nil"/>
                <w:between w:val="nil"/>
              </w:pBdr>
              <w:spacing w:line="276" w:lineRule="auto"/>
              <w:ind w:left="-90"/>
              <w:rPr>
                <w:sz w:val="22"/>
                <w:szCs w:val="22"/>
                <w:lang w:val="pt-BR"/>
              </w:rPr>
            </w:pPr>
            <w:r>
              <w:rPr>
                <w:sz w:val="22"/>
                <w:szCs w:val="22"/>
                <w:lang w:val="pt-BR"/>
              </w:rPr>
              <w:t>Alphonsus B.M Gbanie</w:t>
            </w:r>
            <w:r w:rsidR="00522351" w:rsidRPr="00522351">
              <w:rPr>
                <w:sz w:val="22"/>
                <w:szCs w:val="22"/>
                <w:lang w:val="pt-BR"/>
              </w:rPr>
              <w:t xml:space="preserve"> </w:t>
            </w:r>
          </w:p>
          <w:p w14:paraId="52A85E27" w14:textId="4DDF4F97" w:rsidR="00522351" w:rsidRDefault="004469DA">
            <w:pPr>
              <w:pBdr>
                <w:top w:val="nil"/>
                <w:left w:val="nil"/>
                <w:bottom w:val="nil"/>
                <w:right w:val="nil"/>
                <w:between w:val="nil"/>
              </w:pBdr>
              <w:spacing w:line="276" w:lineRule="auto"/>
              <w:ind w:left="-90"/>
              <w:rPr>
                <w:sz w:val="22"/>
                <w:szCs w:val="22"/>
                <w:lang w:val="pt-BR"/>
              </w:rPr>
            </w:pPr>
            <w:r>
              <w:rPr>
                <w:sz w:val="22"/>
                <w:szCs w:val="22"/>
                <w:lang w:val="pt-BR"/>
              </w:rPr>
              <w:t>Human Rights Defenders Network Sierra Leone</w:t>
            </w:r>
          </w:p>
          <w:p w14:paraId="6512C4F2" w14:textId="675BD166" w:rsidR="00CA659B" w:rsidRPr="008C3A5C" w:rsidRDefault="00B53386">
            <w:pPr>
              <w:pBdr>
                <w:top w:val="nil"/>
                <w:left w:val="nil"/>
                <w:bottom w:val="nil"/>
                <w:right w:val="nil"/>
                <w:between w:val="nil"/>
              </w:pBdr>
              <w:spacing w:line="276" w:lineRule="auto"/>
              <w:ind w:left="-90"/>
              <w:rPr>
                <w:color w:val="000000"/>
                <w:sz w:val="22"/>
                <w:szCs w:val="22"/>
                <w:lang w:val="pt-BR"/>
              </w:rPr>
            </w:pPr>
            <w:hyperlink r:id="rId11" w:history="1">
              <w:r w:rsidR="004469DA" w:rsidRPr="002D5B09">
                <w:rPr>
                  <w:rStyle w:val="Hyperlink"/>
                  <w:lang w:val="pt-BR"/>
                </w:rPr>
                <w:t>hrdefenderssl@gmail.com</w:t>
              </w:r>
            </w:hyperlink>
            <w:r w:rsidR="004469DA">
              <w:rPr>
                <w:sz w:val="22"/>
                <w:szCs w:val="22"/>
                <w:lang w:val="pt-BR"/>
              </w:rPr>
              <w:t xml:space="preserve"> </w:t>
            </w:r>
            <w:r w:rsidR="004469DA" w:rsidRPr="004469DA">
              <w:rPr>
                <w:sz w:val="22"/>
                <w:szCs w:val="22"/>
                <w:lang w:val="pt-BR"/>
              </w:rPr>
              <w:t xml:space="preserve"> </w:t>
            </w:r>
            <w:r w:rsidR="004469DA">
              <w:rPr>
                <w:sz w:val="22"/>
                <w:szCs w:val="22"/>
                <w:lang w:val="pt-BR"/>
              </w:rPr>
              <w:t xml:space="preserve"> </w:t>
            </w:r>
            <w:r w:rsidR="00522351">
              <w:rPr>
                <w:sz w:val="22"/>
                <w:szCs w:val="22"/>
                <w:lang w:val="pt-BR"/>
              </w:rPr>
              <w:t xml:space="preserve">  </w:t>
            </w:r>
          </w:p>
          <w:p w14:paraId="3A1DDB02" w14:textId="2030DC21" w:rsidR="00CA659B" w:rsidRPr="004469DA" w:rsidRDefault="005D5182">
            <w:pPr>
              <w:pBdr>
                <w:top w:val="nil"/>
                <w:left w:val="nil"/>
                <w:bottom w:val="nil"/>
                <w:right w:val="nil"/>
                <w:between w:val="nil"/>
              </w:pBdr>
              <w:spacing w:line="276" w:lineRule="auto"/>
              <w:ind w:left="-90"/>
              <w:rPr>
                <w:sz w:val="22"/>
                <w:szCs w:val="22"/>
                <w:lang w:val="fr-FR"/>
              </w:rPr>
            </w:pPr>
            <w:r w:rsidRPr="004469DA">
              <w:rPr>
                <w:sz w:val="22"/>
                <w:szCs w:val="22"/>
                <w:lang w:val="fr-FR"/>
              </w:rPr>
              <w:t xml:space="preserve"> </w:t>
            </w:r>
          </w:p>
        </w:tc>
      </w:tr>
    </w:tbl>
    <w:p w14:paraId="7300D51B" w14:textId="7B985D19" w:rsidR="00CA659B" w:rsidRPr="004469DA" w:rsidRDefault="00CA659B">
      <w:pPr>
        <w:spacing w:after="0" w:line="240" w:lineRule="auto"/>
        <w:ind w:left="-90"/>
        <w:rPr>
          <w:b/>
          <w:lang w:val="fr-FR"/>
        </w:rPr>
      </w:pPr>
    </w:p>
    <w:p w14:paraId="1F387208" w14:textId="537B70C0" w:rsidR="00522351" w:rsidRPr="004469DA" w:rsidRDefault="00522351">
      <w:pPr>
        <w:spacing w:after="0" w:line="240" w:lineRule="auto"/>
        <w:ind w:left="-90"/>
        <w:rPr>
          <w:b/>
          <w:lang w:val="fr-FR"/>
        </w:rPr>
      </w:pPr>
    </w:p>
    <w:p w14:paraId="6B62F209" w14:textId="2BE1AB36" w:rsidR="0090556D" w:rsidRPr="00D35D60" w:rsidRDefault="00160959" w:rsidP="00003D9C">
      <w:pPr>
        <w:spacing w:after="0" w:line="240" w:lineRule="auto"/>
        <w:jc w:val="both"/>
      </w:pPr>
      <w:r w:rsidRPr="00160959">
        <w:rPr>
          <w:noProof/>
        </w:rPr>
        <w:lastRenderedPageBreak/>
        <w:drawing>
          <wp:anchor distT="0" distB="0" distL="114300" distR="114300" simplePos="0" relativeHeight="251664384" behindDoc="0" locked="0" layoutInCell="1" allowOverlap="1" wp14:anchorId="32A78A6A" wp14:editId="67FA2425">
            <wp:simplePos x="0" y="0"/>
            <wp:positionH relativeFrom="column">
              <wp:posOffset>-635</wp:posOffset>
            </wp:positionH>
            <wp:positionV relativeFrom="paragraph">
              <wp:posOffset>635</wp:posOffset>
            </wp:positionV>
            <wp:extent cx="1346200" cy="9842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6200" cy="984250"/>
                    </a:xfrm>
                    <a:prstGeom prst="rect">
                      <a:avLst/>
                    </a:prstGeom>
                  </pic:spPr>
                </pic:pic>
              </a:graphicData>
            </a:graphic>
          </wp:anchor>
        </w:drawing>
      </w:r>
      <w:r w:rsidR="0090556D" w:rsidRPr="00160959">
        <w:rPr>
          <w:noProof/>
        </w:rPr>
        <w:drawing>
          <wp:anchor distT="0" distB="0" distL="114300" distR="114300" simplePos="0" relativeHeight="251666432" behindDoc="0" locked="0" layoutInCell="1" allowOverlap="1" wp14:anchorId="77D4B984" wp14:editId="36DDFF54">
            <wp:simplePos x="0" y="0"/>
            <wp:positionH relativeFrom="column">
              <wp:posOffset>-635</wp:posOffset>
            </wp:positionH>
            <wp:positionV relativeFrom="paragraph">
              <wp:posOffset>635</wp:posOffset>
            </wp:positionV>
            <wp:extent cx="1346200" cy="984250"/>
            <wp:effectExtent l="0" t="0" r="6350" b="635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6200" cy="984250"/>
                    </a:xfrm>
                    <a:prstGeom prst="rect">
                      <a:avLst/>
                    </a:prstGeom>
                  </pic:spPr>
                </pic:pic>
              </a:graphicData>
            </a:graphic>
          </wp:anchor>
        </w:drawing>
      </w:r>
      <w:r w:rsidR="00D07237">
        <w:rPr>
          <w:noProof/>
        </w:rPr>
        <w:t>Following the</w:t>
      </w:r>
      <w:r w:rsidR="0090556D" w:rsidRPr="007130C6">
        <w:t xml:space="preserve"> last Universal Periodic Review (UPR) of Sierra Leone in January 2016, Sierra Leone accepted 177 of 208 recommendations. Out of the 177 accepted recommendations, </w:t>
      </w:r>
      <w:r w:rsidR="0090556D" w:rsidRPr="007130C6">
        <w:rPr>
          <w:color w:val="auto"/>
        </w:rPr>
        <w:t xml:space="preserve">Sierra Leone received and supported five recommendations </w:t>
      </w:r>
      <w:r w:rsidR="00554B60" w:rsidRPr="007130C6">
        <w:rPr>
          <w:color w:val="auto"/>
        </w:rPr>
        <w:t>about</w:t>
      </w:r>
      <w:r w:rsidR="0090556D" w:rsidRPr="007130C6">
        <w:rPr>
          <w:color w:val="auto"/>
        </w:rPr>
        <w:t xml:space="preserve"> human rights defenders (HRDs). These recommendations called on the State to prevent impunity and harassment against HRDs, to ensure the right to freedom of expression</w:t>
      </w:r>
      <w:r w:rsidR="00D07237">
        <w:rPr>
          <w:color w:val="auto"/>
        </w:rPr>
        <w:t>,</w:t>
      </w:r>
      <w:r w:rsidR="0090556D" w:rsidRPr="007130C6">
        <w:rPr>
          <w:color w:val="auto"/>
        </w:rPr>
        <w:t xml:space="preserve"> and to refrain from criminali</w:t>
      </w:r>
      <w:r w:rsidR="006B1F6E">
        <w:rPr>
          <w:color w:val="auto"/>
        </w:rPr>
        <w:t>s</w:t>
      </w:r>
      <w:r w:rsidR="0090556D" w:rsidRPr="007130C6">
        <w:rPr>
          <w:color w:val="auto"/>
        </w:rPr>
        <w:t>ing the legitimate activities and rights of HRDs</w:t>
      </w:r>
      <w:r w:rsidR="0069584F">
        <w:rPr>
          <w:rStyle w:val="FootnoteReference"/>
          <w:color w:val="auto"/>
        </w:rPr>
        <w:footnoteReference w:id="1"/>
      </w:r>
      <w:r w:rsidR="0090556D" w:rsidRPr="007130C6">
        <w:rPr>
          <w:color w:val="auto"/>
        </w:rPr>
        <w:t xml:space="preserve">. However, since its last review and </w:t>
      </w:r>
      <w:r w:rsidR="00554B60" w:rsidRPr="007130C6">
        <w:rPr>
          <w:color w:val="auto"/>
        </w:rPr>
        <w:t>even though</w:t>
      </w:r>
      <w:r w:rsidR="0090556D" w:rsidRPr="007130C6">
        <w:rPr>
          <w:color w:val="auto"/>
        </w:rPr>
        <w:t xml:space="preserve"> Sierra Leone accepted all recommendations concerning HRDs, the situation of HRDs is still </w:t>
      </w:r>
      <w:r w:rsidR="006D2292">
        <w:rPr>
          <w:color w:val="auto"/>
        </w:rPr>
        <w:t>concerning</w:t>
      </w:r>
      <w:r w:rsidR="006D2292" w:rsidRPr="007130C6">
        <w:rPr>
          <w:color w:val="auto"/>
        </w:rPr>
        <w:t>,</w:t>
      </w:r>
      <w:r w:rsidR="006B1F6E">
        <w:rPr>
          <w:color w:val="auto"/>
        </w:rPr>
        <w:t xml:space="preserve"> with further </w:t>
      </w:r>
      <w:r w:rsidR="0090556D" w:rsidRPr="007130C6">
        <w:rPr>
          <w:color w:val="auto"/>
        </w:rPr>
        <w:t>attack</w:t>
      </w:r>
      <w:r w:rsidR="0090556D">
        <w:rPr>
          <w:color w:val="auto"/>
        </w:rPr>
        <w:t>s</w:t>
      </w:r>
      <w:r w:rsidR="0090556D" w:rsidRPr="007130C6">
        <w:rPr>
          <w:color w:val="auto"/>
        </w:rPr>
        <w:t xml:space="preserve"> against HRDs.</w:t>
      </w:r>
    </w:p>
    <w:p w14:paraId="39FD46D0" w14:textId="4DEC2859" w:rsidR="00CA659B" w:rsidRDefault="00CA659B" w:rsidP="0090556D">
      <w:pPr>
        <w:spacing w:after="0" w:line="240" w:lineRule="auto"/>
        <w:jc w:val="both"/>
      </w:pPr>
    </w:p>
    <w:p w14:paraId="44925AC0" w14:textId="77777777" w:rsidR="00CA659B" w:rsidRDefault="00CA659B">
      <w:pPr>
        <w:pBdr>
          <w:top w:val="nil"/>
          <w:left w:val="nil"/>
          <w:bottom w:val="nil"/>
          <w:right w:val="nil"/>
          <w:between w:val="nil"/>
        </w:pBdr>
        <w:spacing w:after="120" w:line="240" w:lineRule="auto"/>
        <w:ind w:left="720" w:hanging="720"/>
        <w:jc w:val="both"/>
        <w:rPr>
          <w:color w:val="C00000"/>
        </w:rPr>
        <w:sectPr w:rsidR="00CA659B">
          <w:pgSz w:w="11906" w:h="16838"/>
          <w:pgMar w:top="709" w:right="851" w:bottom="851" w:left="851" w:header="315" w:footer="0" w:gutter="0"/>
          <w:pgNumType w:start="1"/>
          <w:cols w:space="720"/>
          <w:titlePg/>
        </w:sectPr>
      </w:pPr>
    </w:p>
    <w:p w14:paraId="3DB052A3" w14:textId="3A791688" w:rsidR="00CA659B" w:rsidRDefault="005D5182" w:rsidP="00FF0BC6">
      <w:pPr>
        <w:pBdr>
          <w:top w:val="nil"/>
          <w:left w:val="nil"/>
          <w:bottom w:val="nil"/>
          <w:right w:val="nil"/>
          <w:between w:val="nil"/>
        </w:pBdr>
        <w:spacing w:before="120" w:after="120" w:line="240" w:lineRule="auto"/>
        <w:jc w:val="both"/>
        <w:rPr>
          <w:color w:val="C00000"/>
        </w:rPr>
      </w:pPr>
      <w:r>
        <w:rPr>
          <w:color w:val="C00000"/>
        </w:rPr>
        <w:t xml:space="preserve">RISKS FACING HUMAN RIGHTS DEFENDERS </w:t>
      </w:r>
    </w:p>
    <w:p w14:paraId="0690A723" w14:textId="2F02CBCD" w:rsidR="00F05A8C" w:rsidRPr="00554B60" w:rsidRDefault="00F05A8C" w:rsidP="00BD2F69">
      <w:pPr>
        <w:numPr>
          <w:ilvl w:val="0"/>
          <w:numId w:val="2"/>
        </w:numPr>
        <w:pBdr>
          <w:top w:val="nil"/>
          <w:left w:val="nil"/>
          <w:bottom w:val="nil"/>
          <w:right w:val="nil"/>
          <w:between w:val="nil"/>
        </w:pBdr>
        <w:spacing w:before="60" w:after="120" w:line="240" w:lineRule="auto"/>
        <w:ind w:left="425" w:hanging="425"/>
        <w:jc w:val="both"/>
      </w:pPr>
      <w:r w:rsidRPr="00554B60">
        <w:t>Journalists and HRDs critici</w:t>
      </w:r>
      <w:r w:rsidR="00003D9C">
        <w:t>s</w:t>
      </w:r>
      <w:r w:rsidRPr="00554B60">
        <w:t>ing</w:t>
      </w:r>
      <w:r w:rsidR="009E6CD4" w:rsidRPr="00554B60">
        <w:t xml:space="preserve"> publicly</w:t>
      </w:r>
      <w:r w:rsidRPr="00554B60">
        <w:t xml:space="preserve"> the government and its anti-corruption policy have been subjected to </w:t>
      </w:r>
      <w:hyperlink r:id="rId13" w:history="1">
        <w:r w:rsidRPr="0069584F">
          <w:rPr>
            <w:rStyle w:val="Hyperlink"/>
          </w:rPr>
          <w:t>arbitrary detention</w:t>
        </w:r>
      </w:hyperlink>
      <w:r w:rsidRPr="00554B60">
        <w:t xml:space="preserve"> and other forms of intimidation by the </w:t>
      </w:r>
      <w:r w:rsidR="009E6CD4" w:rsidRPr="00554B60">
        <w:t>Sierra Leone security and judicial forces.</w:t>
      </w:r>
    </w:p>
    <w:p w14:paraId="12113ADA" w14:textId="3F0B8B83" w:rsidR="00BD2F69" w:rsidRPr="00554B60" w:rsidRDefault="00C46BB3" w:rsidP="00C46BB3">
      <w:pPr>
        <w:numPr>
          <w:ilvl w:val="0"/>
          <w:numId w:val="2"/>
        </w:numPr>
        <w:pBdr>
          <w:top w:val="nil"/>
          <w:left w:val="nil"/>
          <w:bottom w:val="nil"/>
          <w:right w:val="nil"/>
          <w:between w:val="nil"/>
        </w:pBdr>
        <w:spacing w:before="60" w:after="120" w:line="240" w:lineRule="auto"/>
        <w:ind w:left="425" w:hanging="425"/>
        <w:jc w:val="both"/>
      </w:pPr>
      <w:r w:rsidRPr="00554B60">
        <w:t xml:space="preserve">LGBT activists and NGOs working on gender and sexual rights are still attacked according to </w:t>
      </w:r>
      <w:hyperlink r:id="rId14" w:history="1">
        <w:r w:rsidRPr="0069584F">
          <w:rPr>
            <w:rStyle w:val="Hyperlink"/>
          </w:rPr>
          <w:t>Front Line Defenders</w:t>
        </w:r>
      </w:hyperlink>
      <w:r w:rsidR="00D07237">
        <w:t>, which has</w:t>
      </w:r>
      <w:r w:rsidRPr="00554B60">
        <w:t xml:space="preserve"> reported cases of destruction of property and blackmail. </w:t>
      </w:r>
      <w:r w:rsidR="00BD2F69" w:rsidRPr="00554B60">
        <w:t xml:space="preserve">Human rights defenders denouncing human rights violations by </w:t>
      </w:r>
      <w:r w:rsidR="0069584F">
        <w:t>State</w:t>
      </w:r>
      <w:r w:rsidR="00BD2F69" w:rsidRPr="00554B60">
        <w:t xml:space="preserve"> authorities and traditional leaders also faced harassment.</w:t>
      </w:r>
    </w:p>
    <w:p w14:paraId="311B2DCD" w14:textId="783FFA63" w:rsidR="00F05A8C" w:rsidRPr="00554B60" w:rsidRDefault="004C740D">
      <w:pPr>
        <w:numPr>
          <w:ilvl w:val="0"/>
          <w:numId w:val="2"/>
        </w:numPr>
        <w:pBdr>
          <w:top w:val="nil"/>
          <w:left w:val="nil"/>
          <w:bottom w:val="nil"/>
          <w:right w:val="nil"/>
          <w:between w:val="nil"/>
        </w:pBdr>
        <w:spacing w:before="60" w:after="120" w:line="240" w:lineRule="auto"/>
        <w:ind w:left="432" w:hanging="432"/>
        <w:jc w:val="both"/>
        <w:rPr>
          <w:shd w:val="clear" w:color="auto" w:fill="FEFEFE"/>
        </w:rPr>
      </w:pPr>
      <w:r w:rsidRPr="00554B60">
        <w:rPr>
          <w:shd w:val="clear" w:color="auto" w:fill="FEFEFE"/>
        </w:rPr>
        <w:t xml:space="preserve">The right of freedom of assembly through </w:t>
      </w:r>
      <w:r w:rsidR="00003D9C">
        <w:rPr>
          <w:shd w:val="clear" w:color="auto" w:fill="FEFEFE"/>
        </w:rPr>
        <w:t>protests</w:t>
      </w:r>
      <w:r w:rsidR="00041587" w:rsidRPr="00554B60">
        <w:rPr>
          <w:shd w:val="clear" w:color="auto" w:fill="FEFEFE"/>
        </w:rPr>
        <w:t xml:space="preserve"> to defend human rights</w:t>
      </w:r>
      <w:r w:rsidRPr="00554B60">
        <w:rPr>
          <w:shd w:val="clear" w:color="auto" w:fill="FEFEFE"/>
        </w:rPr>
        <w:t xml:space="preserve"> has also been </w:t>
      </w:r>
      <w:r w:rsidR="00003D9C">
        <w:rPr>
          <w:shd w:val="clear" w:color="auto" w:fill="FEFEFE"/>
        </w:rPr>
        <w:t>violated,</w:t>
      </w:r>
      <w:r w:rsidR="00003D9C" w:rsidRPr="00554B60">
        <w:rPr>
          <w:shd w:val="clear" w:color="auto" w:fill="FEFEFE"/>
        </w:rPr>
        <w:t xml:space="preserve"> </w:t>
      </w:r>
      <w:r w:rsidR="002B0310">
        <w:rPr>
          <w:shd w:val="clear" w:color="auto" w:fill="FEFEFE"/>
        </w:rPr>
        <w:t xml:space="preserve">in particular </w:t>
      </w:r>
      <w:r w:rsidR="00D07237">
        <w:rPr>
          <w:shd w:val="clear" w:color="auto" w:fill="FEFEFE"/>
        </w:rPr>
        <w:t>through</w:t>
      </w:r>
      <w:r w:rsidR="00041587" w:rsidRPr="00554B60">
        <w:rPr>
          <w:shd w:val="clear" w:color="auto" w:fill="FEFEFE"/>
        </w:rPr>
        <w:t xml:space="preserve"> the use of excessive force by the police and the security forces.</w:t>
      </w:r>
    </w:p>
    <w:p w14:paraId="052D0305" w14:textId="426AE3D0" w:rsidR="00FF0BC6" w:rsidRPr="00554B60" w:rsidRDefault="0029417F" w:rsidP="00637846">
      <w:pPr>
        <w:numPr>
          <w:ilvl w:val="0"/>
          <w:numId w:val="2"/>
        </w:numPr>
        <w:pBdr>
          <w:top w:val="nil"/>
          <w:left w:val="nil"/>
          <w:bottom w:val="nil"/>
          <w:right w:val="nil"/>
          <w:between w:val="nil"/>
        </w:pBdr>
        <w:spacing w:before="60" w:after="120" w:line="240" w:lineRule="auto"/>
        <w:ind w:left="432" w:hanging="432"/>
        <w:jc w:val="both"/>
      </w:pPr>
      <w:r w:rsidRPr="00637846">
        <w:t xml:space="preserve">Opponents of the </w:t>
      </w:r>
      <w:r>
        <w:t>SOCFIN</w:t>
      </w:r>
      <w:r w:rsidRPr="00637846">
        <w:t>‘s</w:t>
      </w:r>
      <w:r>
        <w:t xml:space="preserve"> </w:t>
      </w:r>
      <w:r w:rsidRPr="00637846">
        <w:t>land deal</w:t>
      </w:r>
      <w:r>
        <w:t xml:space="preserve"> in </w:t>
      </w:r>
      <w:r w:rsidRPr="00FA4955">
        <w:rPr>
          <w:rFonts w:eastAsia="Times New Roman"/>
          <w:color w:val="auto"/>
          <w:lang w:eastAsia="fr-FR"/>
        </w:rPr>
        <w:t>Malen Chiefdom</w:t>
      </w:r>
      <w:r w:rsidRPr="00637846" w:rsidDel="0029417F">
        <w:t xml:space="preserve"> </w:t>
      </w:r>
      <w:r w:rsidR="00637846" w:rsidRPr="00637846">
        <w:t xml:space="preserve">have been </w:t>
      </w:r>
      <w:hyperlink r:id="rId15" w:history="1">
        <w:r w:rsidR="00637846" w:rsidRPr="0069584F">
          <w:rPr>
            <w:rStyle w:val="Hyperlink"/>
          </w:rPr>
          <w:t>systematically criminalised and often violently repressed</w:t>
        </w:r>
      </w:hyperlink>
      <w:r w:rsidR="00637846" w:rsidRPr="00637846">
        <w:t xml:space="preserve"> by law enforcement agencies. There were incidents of </w:t>
      </w:r>
      <w:r w:rsidR="00637846" w:rsidRPr="00554B60">
        <w:t>arbitrary arrests</w:t>
      </w:r>
      <w:r w:rsidR="00637846">
        <w:t xml:space="preserve"> and </w:t>
      </w:r>
      <w:r w:rsidR="00637846" w:rsidRPr="00637846">
        <w:t>detention</w:t>
      </w:r>
      <w:r w:rsidR="00637846">
        <w:t>,</w:t>
      </w:r>
      <w:r w:rsidR="00637846" w:rsidRPr="00637846">
        <w:t xml:space="preserve"> and judicial harassment of MALOA members</w:t>
      </w:r>
      <w:r w:rsidR="004C740D" w:rsidRPr="00554B60">
        <w:t xml:space="preserve">. </w:t>
      </w:r>
    </w:p>
    <w:p w14:paraId="586C62FE" w14:textId="228FE410" w:rsidR="00CA659B" w:rsidRPr="00554B60" w:rsidRDefault="005D5182" w:rsidP="00FF0BC6">
      <w:pPr>
        <w:pBdr>
          <w:top w:val="nil"/>
          <w:left w:val="nil"/>
          <w:bottom w:val="nil"/>
          <w:right w:val="nil"/>
          <w:between w:val="nil"/>
        </w:pBdr>
        <w:spacing w:before="60" w:after="120" w:line="240" w:lineRule="auto"/>
        <w:jc w:val="both"/>
      </w:pPr>
      <w:r w:rsidRPr="00554B60">
        <w:rPr>
          <w:color w:val="C00000"/>
        </w:rPr>
        <w:t>OFFICIAL RESTRICTIONS ON THE SPACE FOR HUMAN RIGHTS DEFENDERS</w:t>
      </w:r>
    </w:p>
    <w:p w14:paraId="69BBBEA8" w14:textId="5801B360" w:rsidR="00EF0FE2" w:rsidRPr="00554B60" w:rsidRDefault="00F85793" w:rsidP="00A52D0C">
      <w:pPr>
        <w:numPr>
          <w:ilvl w:val="0"/>
          <w:numId w:val="2"/>
        </w:numPr>
        <w:pBdr>
          <w:top w:val="nil"/>
          <w:left w:val="nil"/>
          <w:bottom w:val="nil"/>
          <w:right w:val="nil"/>
          <w:between w:val="nil"/>
        </w:pBdr>
        <w:spacing w:before="60" w:after="120" w:line="240" w:lineRule="auto"/>
        <w:ind w:left="432" w:hanging="432"/>
        <w:jc w:val="both"/>
      </w:pPr>
      <w:r>
        <w:rPr>
          <w:rFonts w:eastAsia="Times New Roman"/>
          <w:color w:val="000000"/>
          <w:lang w:eastAsia="fr-FR"/>
        </w:rPr>
        <w:t>The</w:t>
      </w:r>
      <w:r w:rsidR="00554B60">
        <w:rPr>
          <w:rFonts w:eastAsia="Times New Roman"/>
          <w:color w:val="000000"/>
          <w:lang w:eastAsia="fr-FR"/>
        </w:rPr>
        <w:t xml:space="preserve"> use of</w:t>
      </w:r>
      <w:r w:rsidR="00A52D0C" w:rsidRPr="00554B60">
        <w:rPr>
          <w:rFonts w:eastAsia="Times New Roman"/>
          <w:color w:val="000000"/>
          <w:lang w:eastAsia="fr-FR"/>
        </w:rPr>
        <w:t xml:space="preserve"> </w:t>
      </w:r>
      <w:hyperlink r:id="rId16" w:history="1">
        <w:r w:rsidR="00FC7408" w:rsidRPr="0069584F">
          <w:rPr>
            <w:rStyle w:val="Hyperlink"/>
            <w:rFonts w:eastAsia="Times New Roman"/>
            <w:lang w:eastAsia="fr-FR"/>
          </w:rPr>
          <w:t>Part V of the Public Order Act</w:t>
        </w:r>
      </w:hyperlink>
      <w:r w:rsidR="00FC7408" w:rsidRPr="00554B60">
        <w:rPr>
          <w:rFonts w:eastAsia="Times New Roman"/>
          <w:color w:val="000000"/>
          <w:lang w:eastAsia="fr-FR"/>
        </w:rPr>
        <w:t xml:space="preserve"> </w:t>
      </w:r>
      <w:r w:rsidR="0077166C">
        <w:rPr>
          <w:rFonts w:eastAsia="Times New Roman"/>
          <w:color w:val="000000"/>
          <w:lang w:eastAsia="fr-FR"/>
        </w:rPr>
        <w:t>(POA)</w:t>
      </w:r>
      <w:r w:rsidR="00D07237">
        <w:rPr>
          <w:rFonts w:eastAsia="Times New Roman"/>
          <w:color w:val="000000"/>
          <w:lang w:eastAsia="fr-FR"/>
        </w:rPr>
        <w:t xml:space="preserve">, </w:t>
      </w:r>
      <w:r w:rsidR="00FC7408" w:rsidRPr="00554B60">
        <w:t>which criminali</w:t>
      </w:r>
      <w:r>
        <w:t>s</w:t>
      </w:r>
      <w:r w:rsidR="00FC7408" w:rsidRPr="00554B60">
        <w:t>es defamation and sedition</w:t>
      </w:r>
      <w:r w:rsidR="00D07237">
        <w:t xml:space="preserve">, </w:t>
      </w:r>
      <w:r w:rsidR="00D07237">
        <w:rPr>
          <w:rFonts w:eastAsia="Times New Roman"/>
          <w:color w:val="000000"/>
          <w:lang w:eastAsia="fr-FR"/>
        </w:rPr>
        <w:t>continues to restrict freedom of expression</w:t>
      </w:r>
      <w:r w:rsidR="00FC7408" w:rsidRPr="00554B60">
        <w:t xml:space="preserve">. </w:t>
      </w:r>
      <w:r w:rsidR="00694375" w:rsidRPr="00554B60">
        <w:rPr>
          <w:rFonts w:eastAsia="Times New Roman"/>
          <w:color w:val="000000"/>
          <w:lang w:eastAsia="fr-FR"/>
        </w:rPr>
        <w:t>Even though a proposed amendment to repeal Part V was approved by the Cabinet, civil society organi</w:t>
      </w:r>
      <w:r w:rsidR="0077166C">
        <w:rPr>
          <w:rFonts w:eastAsia="Times New Roman"/>
          <w:color w:val="000000"/>
          <w:lang w:eastAsia="fr-FR"/>
        </w:rPr>
        <w:t>s</w:t>
      </w:r>
      <w:r w:rsidR="00694375" w:rsidRPr="00554B60">
        <w:rPr>
          <w:rFonts w:eastAsia="Times New Roman"/>
          <w:color w:val="000000"/>
          <w:lang w:eastAsia="fr-FR"/>
        </w:rPr>
        <w:t>ations expressed concerns about other draconian provisions that could remain in the POA</w:t>
      </w:r>
      <w:r w:rsidR="0077166C">
        <w:rPr>
          <w:rFonts w:eastAsia="Times New Roman"/>
          <w:color w:val="000000"/>
          <w:lang w:eastAsia="fr-FR"/>
        </w:rPr>
        <w:t xml:space="preserve">, </w:t>
      </w:r>
      <w:r w:rsidR="00694375" w:rsidRPr="00554B60">
        <w:rPr>
          <w:rFonts w:eastAsia="Times New Roman"/>
          <w:color w:val="000000"/>
          <w:lang w:eastAsia="fr-FR"/>
        </w:rPr>
        <w:t xml:space="preserve">which </w:t>
      </w:r>
      <w:hyperlink r:id="rId17" w:history="1">
        <w:r w:rsidR="00694375" w:rsidRPr="0069584F">
          <w:rPr>
            <w:rStyle w:val="Hyperlink"/>
            <w:rFonts w:eastAsia="Times New Roman"/>
            <w:lang w:eastAsia="fr-FR"/>
          </w:rPr>
          <w:t>restrict the right to freedom of expression</w:t>
        </w:r>
      </w:hyperlink>
      <w:r w:rsidR="00694375" w:rsidRPr="00554B60">
        <w:rPr>
          <w:rFonts w:eastAsia="Times New Roman"/>
          <w:color w:val="000000"/>
          <w:lang w:eastAsia="fr-FR"/>
        </w:rPr>
        <w:t>.</w:t>
      </w:r>
    </w:p>
    <w:p w14:paraId="735960B7" w14:textId="7298DBE8" w:rsidR="00722B48" w:rsidRDefault="00D07237" w:rsidP="0076346E">
      <w:pPr>
        <w:numPr>
          <w:ilvl w:val="0"/>
          <w:numId w:val="2"/>
        </w:numPr>
        <w:pBdr>
          <w:top w:val="nil"/>
          <w:left w:val="nil"/>
          <w:bottom w:val="nil"/>
          <w:right w:val="nil"/>
          <w:between w:val="nil"/>
        </w:pBdr>
        <w:spacing w:before="60" w:after="120" w:line="240" w:lineRule="auto"/>
        <w:ind w:left="432" w:hanging="432"/>
        <w:jc w:val="both"/>
      </w:pPr>
      <w:r>
        <w:t xml:space="preserve">The </w:t>
      </w:r>
      <w:hyperlink r:id="rId18" w:history="1">
        <w:r w:rsidRPr="0069584F">
          <w:rPr>
            <w:rStyle w:val="Hyperlink"/>
          </w:rPr>
          <w:t xml:space="preserve">2017 revision of the </w:t>
        </w:r>
        <w:r w:rsidR="00FC7408" w:rsidRPr="0069584F">
          <w:rPr>
            <w:rStyle w:val="Hyperlink"/>
          </w:rPr>
          <w:t>NGO Policy</w:t>
        </w:r>
      </w:hyperlink>
      <w:r w:rsidR="00FC7408" w:rsidRPr="00554B60">
        <w:t xml:space="preserve"> imposed stricter requirements for NGOs and community-based organi</w:t>
      </w:r>
      <w:r w:rsidR="00945409">
        <w:t>s</w:t>
      </w:r>
      <w:r w:rsidR="00FC7408" w:rsidRPr="00554B60">
        <w:t>ations</w:t>
      </w:r>
      <w:r w:rsidR="00295BF7">
        <w:t>,</w:t>
      </w:r>
      <w:r w:rsidR="000D4760" w:rsidRPr="00554B60">
        <w:t xml:space="preserve"> such as aligning their activities with the government’s development policy.</w:t>
      </w:r>
      <w:r w:rsidR="001268A5" w:rsidRPr="00554B60">
        <w:t xml:space="preserve"> </w:t>
      </w:r>
      <w:r w:rsidR="005D6417" w:rsidRPr="00554B60">
        <w:t>All NGOs were required to register with the Ministry of Planning and Economic Development</w:t>
      </w:r>
      <w:r w:rsidR="002A7964" w:rsidRPr="00554B60">
        <w:t xml:space="preserve"> which has the</w:t>
      </w:r>
      <w:r w:rsidR="00367CD2" w:rsidRPr="00554B60">
        <w:t xml:space="preserve"> </w:t>
      </w:r>
      <w:bookmarkStart w:id="0" w:name="_Hlk52724176"/>
      <w:r w:rsidR="00367CD2" w:rsidRPr="00554B60">
        <w:t>power to scrutini</w:t>
      </w:r>
      <w:r w:rsidR="00295BF7">
        <w:t>s</w:t>
      </w:r>
      <w:r w:rsidR="00367CD2" w:rsidRPr="00554B60">
        <w:t>e organi</w:t>
      </w:r>
      <w:r w:rsidR="00945409">
        <w:t>s</w:t>
      </w:r>
      <w:r w:rsidR="00367CD2" w:rsidRPr="00554B60">
        <w:t>atio</w:t>
      </w:r>
      <w:bookmarkEnd w:id="0"/>
      <w:r w:rsidR="00367CD2" w:rsidRPr="00554B60">
        <w:t>ns’ financial information and operations</w:t>
      </w:r>
      <w:r w:rsidR="002A7964" w:rsidRPr="00554B60">
        <w:t xml:space="preserve">, </w:t>
      </w:r>
      <w:r w:rsidR="001268A5" w:rsidRPr="00554B60">
        <w:t>contrary to the UN Declaration on Human Rights Defenders.</w:t>
      </w:r>
      <w:r w:rsidR="0076346E" w:rsidRPr="00554B60">
        <w:t xml:space="preserve"> </w:t>
      </w:r>
      <w:r w:rsidR="00041587" w:rsidRPr="00554B60">
        <w:t>This poli</w:t>
      </w:r>
      <w:r w:rsidR="00554B60" w:rsidRPr="00554B60">
        <w:t>cy</w:t>
      </w:r>
      <w:r w:rsidR="00041587" w:rsidRPr="00554B60">
        <w:t xml:space="preserve"> </w:t>
      </w:r>
      <w:r w:rsidR="00041587" w:rsidRPr="00554B60">
        <w:t xml:space="preserve">reduces considerably the </w:t>
      </w:r>
      <w:r w:rsidR="00554B60" w:rsidRPr="00554B60">
        <w:t>number</w:t>
      </w:r>
      <w:r w:rsidR="00041587" w:rsidRPr="00554B60">
        <w:t xml:space="preserve"> of </w:t>
      </w:r>
      <w:r w:rsidR="00BC41B2">
        <w:t>recognised</w:t>
      </w:r>
      <w:r w:rsidR="00554B60" w:rsidRPr="00554B60">
        <w:t xml:space="preserve"> NGOs and thus </w:t>
      </w:r>
      <w:r w:rsidR="00BC41B2">
        <w:t xml:space="preserve">can be </w:t>
      </w:r>
      <w:hyperlink r:id="rId19" w:history="1">
        <w:r w:rsidR="00BC41B2" w:rsidRPr="0069584F">
          <w:rPr>
            <w:rStyle w:val="Hyperlink"/>
          </w:rPr>
          <w:t xml:space="preserve">used to </w:t>
        </w:r>
        <w:r w:rsidR="00554B60" w:rsidRPr="0069584F">
          <w:rPr>
            <w:rStyle w:val="Hyperlink"/>
          </w:rPr>
          <w:t>criminali</w:t>
        </w:r>
        <w:r w:rsidR="00295BF7" w:rsidRPr="0069584F">
          <w:rPr>
            <w:rStyle w:val="Hyperlink"/>
          </w:rPr>
          <w:t>s</w:t>
        </w:r>
        <w:r w:rsidR="00554B60" w:rsidRPr="0069584F">
          <w:rPr>
            <w:rStyle w:val="Hyperlink"/>
          </w:rPr>
          <w:t>e th</w:t>
        </w:r>
        <w:r w:rsidR="00BC41B2" w:rsidRPr="0069584F">
          <w:rPr>
            <w:rStyle w:val="Hyperlink"/>
          </w:rPr>
          <w:t>eir actions</w:t>
        </w:r>
      </w:hyperlink>
      <w:r w:rsidR="00BC41B2">
        <w:t>.</w:t>
      </w:r>
      <w:r w:rsidR="00FD2B9D">
        <w:t xml:space="preserve"> </w:t>
      </w:r>
    </w:p>
    <w:p w14:paraId="09FA69DC" w14:textId="45688ED8" w:rsidR="00367CD2" w:rsidRPr="00554B60" w:rsidRDefault="00FD2B9D">
      <w:pPr>
        <w:numPr>
          <w:ilvl w:val="0"/>
          <w:numId w:val="2"/>
        </w:numPr>
        <w:pBdr>
          <w:top w:val="nil"/>
          <w:left w:val="nil"/>
          <w:bottom w:val="nil"/>
          <w:right w:val="nil"/>
          <w:between w:val="nil"/>
        </w:pBdr>
        <w:spacing w:before="60" w:after="120" w:line="240" w:lineRule="auto"/>
        <w:ind w:left="432" w:hanging="432"/>
        <w:jc w:val="both"/>
      </w:pPr>
      <w:r>
        <w:t xml:space="preserve"> </w:t>
      </w:r>
      <w:r w:rsidR="00722B48">
        <w:t xml:space="preserve">The </w:t>
      </w:r>
      <w:r>
        <w:t>newly adopted Development Cooperation Framework</w:t>
      </w:r>
      <w:r w:rsidR="00432A82">
        <w:t xml:space="preserve"> </w:t>
      </w:r>
      <w:r>
        <w:t xml:space="preserve">(DCF) </w:t>
      </w:r>
      <w:r w:rsidR="00722B48">
        <w:t xml:space="preserve">by the government of Sierra Leone includes </w:t>
      </w:r>
      <w:r>
        <w:t>provisions which impede</w:t>
      </w:r>
      <w:r w:rsidR="00722B48">
        <w:t xml:space="preserve"> </w:t>
      </w:r>
      <w:r>
        <w:t xml:space="preserve">the rights to </w:t>
      </w:r>
      <w:r w:rsidR="00432A82">
        <w:t>freedom</w:t>
      </w:r>
      <w:r>
        <w:t xml:space="preserve"> of expression and assembly</w:t>
      </w:r>
      <w:r w:rsidR="00507E16">
        <w:t xml:space="preserve">. </w:t>
      </w:r>
      <w:r w:rsidR="00432A82">
        <w:t>Positive</w:t>
      </w:r>
      <w:r w:rsidR="00722B48">
        <w:t>ly,</w:t>
      </w:r>
      <w:r w:rsidR="00507E16">
        <w:t xml:space="preserve"> the proposed framework include</w:t>
      </w:r>
      <w:r w:rsidR="00722B48">
        <w:t>s</w:t>
      </w:r>
      <w:r w:rsidR="00507E16">
        <w:t xml:space="preserve"> national capacity building and accountability</w:t>
      </w:r>
      <w:bookmarkStart w:id="1" w:name="_GoBack"/>
      <w:bookmarkEnd w:id="1"/>
      <w:r w:rsidR="003701E7">
        <w:t xml:space="preserve"> to development partners especially by ensuring </w:t>
      </w:r>
      <w:r w:rsidR="003701E7" w:rsidRPr="003701E7">
        <w:t>government systems are more transparent,</w:t>
      </w:r>
      <w:r w:rsidR="003701E7">
        <w:t xml:space="preserve"> </w:t>
      </w:r>
      <w:r w:rsidR="003701E7" w:rsidRPr="003701E7">
        <w:t>combating corruption and further strengthening of its Public Financial Management systems</w:t>
      </w:r>
      <w:r w:rsidR="00722B48">
        <w:t>.</w:t>
      </w:r>
      <w:r w:rsidR="00507E16">
        <w:t xml:space="preserve"> </w:t>
      </w:r>
      <w:r w:rsidR="00722B48">
        <w:t>H</w:t>
      </w:r>
      <w:r w:rsidR="00507E16">
        <w:t xml:space="preserve">owever, it also introduces limiting measures such as restrictive eligibility criteria, burdensome registration process, </w:t>
      </w:r>
      <w:r w:rsidR="00432A82">
        <w:t>and limits</w:t>
      </w:r>
      <w:r w:rsidR="00507E16">
        <w:t xml:space="preserve"> operational area including signing of Service Level Agreement (SLA) with relevant </w:t>
      </w:r>
      <w:r w:rsidR="0029417F">
        <w:t xml:space="preserve">Ministries Departments and Agencies </w:t>
      </w:r>
      <w:r w:rsidR="00507E16">
        <w:t>to qualify for registration. This strategy framework appears to retain a great number of restrictive provision</w:t>
      </w:r>
      <w:r w:rsidR="00722B48">
        <w:t>s</w:t>
      </w:r>
      <w:r w:rsidR="00507E16">
        <w:t xml:space="preserve"> from the NGO policy adopted in 2018, and has the potential </w:t>
      </w:r>
      <w:r w:rsidR="00295BF7">
        <w:t>to</w:t>
      </w:r>
      <w:r w:rsidR="00507E16">
        <w:t xml:space="preserve"> seriously </w:t>
      </w:r>
      <w:hyperlink r:id="rId20" w:history="1">
        <w:r w:rsidR="00507E16" w:rsidRPr="0069584F">
          <w:rPr>
            <w:rStyle w:val="Hyperlink"/>
          </w:rPr>
          <w:t>erod</w:t>
        </w:r>
        <w:r w:rsidR="00295BF7" w:rsidRPr="0069584F">
          <w:rPr>
            <w:rStyle w:val="Hyperlink"/>
          </w:rPr>
          <w:t>e</w:t>
        </w:r>
        <w:r w:rsidR="00507E16" w:rsidRPr="0069584F">
          <w:rPr>
            <w:rStyle w:val="Hyperlink"/>
          </w:rPr>
          <w:t xml:space="preserve"> the exercise of </w:t>
        </w:r>
        <w:r w:rsidR="00722B48" w:rsidRPr="0069584F">
          <w:rPr>
            <w:rStyle w:val="Hyperlink"/>
          </w:rPr>
          <w:t xml:space="preserve">the </w:t>
        </w:r>
        <w:r w:rsidR="00295BF7" w:rsidRPr="0069584F">
          <w:rPr>
            <w:rStyle w:val="Hyperlink"/>
          </w:rPr>
          <w:t xml:space="preserve">right to </w:t>
        </w:r>
        <w:r w:rsidR="00507E16" w:rsidRPr="0069584F">
          <w:rPr>
            <w:rStyle w:val="Hyperlink"/>
          </w:rPr>
          <w:t>freedom of association in the country</w:t>
        </w:r>
      </w:hyperlink>
      <w:r w:rsidR="00507E16">
        <w:t>.</w:t>
      </w:r>
      <w:r w:rsidR="00432A82">
        <w:t xml:space="preserve"> </w:t>
      </w:r>
      <w:r w:rsidR="003C0B50">
        <w:t xml:space="preserve">Efforts to re-open discussion on the DCF between government, </w:t>
      </w:r>
      <w:r w:rsidR="00722B48">
        <w:t>civil society</w:t>
      </w:r>
      <w:r w:rsidR="003C0B50">
        <w:t xml:space="preserve"> and development partners are yet to yield any </w:t>
      </w:r>
      <w:r w:rsidR="00945409">
        <w:t xml:space="preserve">results, </w:t>
      </w:r>
      <w:r w:rsidR="003C0B50">
        <w:t xml:space="preserve">though the </w:t>
      </w:r>
      <w:r w:rsidR="00722B48">
        <w:t>government of Sierra Leone</w:t>
      </w:r>
      <w:r w:rsidR="003C0B50">
        <w:t xml:space="preserve"> ha</w:t>
      </w:r>
      <w:r w:rsidR="00722B48">
        <w:t>s</w:t>
      </w:r>
      <w:r w:rsidR="003C0B50">
        <w:t xml:space="preserve"> expressed commitment to review the DCF</w:t>
      </w:r>
      <w:r w:rsidR="00432A82">
        <w:t>.</w:t>
      </w:r>
    </w:p>
    <w:p w14:paraId="1DED37D9" w14:textId="3B67272A" w:rsidR="0076346E" w:rsidRPr="00637846" w:rsidRDefault="0090556D" w:rsidP="0090556D">
      <w:pPr>
        <w:numPr>
          <w:ilvl w:val="0"/>
          <w:numId w:val="2"/>
        </w:numPr>
        <w:pBdr>
          <w:top w:val="nil"/>
          <w:left w:val="nil"/>
          <w:bottom w:val="nil"/>
          <w:right w:val="nil"/>
          <w:between w:val="nil"/>
        </w:pBdr>
        <w:spacing w:before="60" w:after="120" w:line="240" w:lineRule="auto"/>
        <w:ind w:left="432" w:hanging="432"/>
        <w:jc w:val="both"/>
      </w:pPr>
      <w:r w:rsidRPr="00554B60">
        <w:rPr>
          <w:rFonts w:eastAsia="Times New Roman"/>
          <w:color w:val="000000"/>
          <w:lang w:eastAsia="fr-FR"/>
        </w:rPr>
        <w:t>Same-sex conduct continue</w:t>
      </w:r>
      <w:r w:rsidR="00295BF7">
        <w:rPr>
          <w:rFonts w:eastAsia="Times New Roman"/>
          <w:color w:val="000000"/>
          <w:lang w:eastAsia="fr-FR"/>
        </w:rPr>
        <w:t>s</w:t>
      </w:r>
      <w:r w:rsidRPr="00554B60">
        <w:rPr>
          <w:rFonts w:eastAsia="Times New Roman"/>
          <w:color w:val="000000"/>
          <w:lang w:eastAsia="fr-FR"/>
        </w:rPr>
        <w:t xml:space="preserve"> to be </w:t>
      </w:r>
      <w:hyperlink r:id="rId21" w:history="1">
        <w:r w:rsidRPr="0069584F">
          <w:rPr>
            <w:rStyle w:val="Hyperlink"/>
            <w:rFonts w:eastAsia="Times New Roman"/>
            <w:lang w:eastAsia="fr-FR"/>
          </w:rPr>
          <w:t>criminali</w:t>
        </w:r>
        <w:r w:rsidR="00F85793" w:rsidRPr="0069584F">
          <w:rPr>
            <w:rStyle w:val="Hyperlink"/>
            <w:rFonts w:eastAsia="Times New Roman"/>
            <w:lang w:eastAsia="fr-FR"/>
          </w:rPr>
          <w:t>s</w:t>
        </w:r>
        <w:r w:rsidRPr="0069584F">
          <w:rPr>
            <w:rStyle w:val="Hyperlink"/>
            <w:rFonts w:eastAsia="Times New Roman"/>
            <w:lang w:eastAsia="fr-FR"/>
          </w:rPr>
          <w:t>ed</w:t>
        </w:r>
      </w:hyperlink>
      <w:r w:rsidRPr="00554B60">
        <w:rPr>
          <w:rFonts w:eastAsia="Times New Roman"/>
          <w:color w:val="000000"/>
          <w:lang w:eastAsia="fr-FR"/>
        </w:rPr>
        <w:t xml:space="preserve"> according to Section 61 of the Offences Against the Person Act of 1861, with a</w:t>
      </w:r>
      <w:r w:rsidRPr="00554B60">
        <w:t xml:space="preserve"> maximum punishment of</w:t>
      </w:r>
      <w:r w:rsidRPr="00554B60">
        <w:rPr>
          <w:rFonts w:eastAsia="Times New Roman"/>
          <w:color w:val="000000"/>
          <w:lang w:eastAsia="fr-FR"/>
        </w:rPr>
        <w:t xml:space="preserve"> life imprisonment. LGBTI people continue</w:t>
      </w:r>
      <w:r w:rsidR="00295BF7">
        <w:rPr>
          <w:rFonts w:eastAsia="Times New Roman"/>
          <w:color w:val="000000"/>
          <w:lang w:eastAsia="fr-FR"/>
        </w:rPr>
        <w:t xml:space="preserve"> </w:t>
      </w:r>
      <w:r w:rsidRPr="00554B60">
        <w:rPr>
          <w:rFonts w:eastAsia="Times New Roman"/>
          <w:color w:val="000000"/>
          <w:lang w:eastAsia="fr-FR"/>
        </w:rPr>
        <w:t>to suffer discrimination and stigmati</w:t>
      </w:r>
      <w:r w:rsidR="00295BF7">
        <w:rPr>
          <w:rFonts w:eastAsia="Times New Roman"/>
          <w:color w:val="000000"/>
          <w:lang w:eastAsia="fr-FR"/>
        </w:rPr>
        <w:t>s</w:t>
      </w:r>
      <w:r w:rsidRPr="00554B60">
        <w:rPr>
          <w:rFonts w:eastAsia="Times New Roman"/>
          <w:color w:val="000000"/>
          <w:lang w:eastAsia="fr-FR"/>
        </w:rPr>
        <w:t xml:space="preserve">ation </w:t>
      </w:r>
      <w:r w:rsidRPr="00637846">
        <w:rPr>
          <w:rFonts w:eastAsia="Times New Roman"/>
          <w:color w:val="000000"/>
          <w:lang w:eastAsia="fr-FR"/>
        </w:rPr>
        <w:t>within</w:t>
      </w:r>
      <w:r w:rsidR="00295BF7">
        <w:rPr>
          <w:rFonts w:eastAsia="Times New Roman"/>
          <w:color w:val="000000"/>
          <w:lang w:eastAsia="fr-FR"/>
        </w:rPr>
        <w:t xml:space="preserve"> </w:t>
      </w:r>
      <w:r w:rsidRPr="00637846">
        <w:rPr>
          <w:rFonts w:eastAsia="Times New Roman"/>
          <w:color w:val="000000"/>
          <w:lang w:eastAsia="fr-FR"/>
        </w:rPr>
        <w:t>communities and at health centres.</w:t>
      </w:r>
      <w:r w:rsidRPr="00637846">
        <w:t xml:space="preserve"> </w:t>
      </w:r>
      <w:r w:rsidR="0002216A" w:rsidRPr="00637846">
        <w:t xml:space="preserve">During the second cycle of the UPR in January 2016, </w:t>
      </w:r>
      <w:hyperlink r:id="rId22" w:history="1">
        <w:r w:rsidR="0002216A" w:rsidRPr="0069584F">
          <w:rPr>
            <w:rStyle w:val="Hyperlink"/>
          </w:rPr>
          <w:t>four recommendations</w:t>
        </w:r>
      </w:hyperlink>
      <w:r w:rsidR="0002216A" w:rsidRPr="00637846">
        <w:t xml:space="preserve"> urged the State to repeal this law</w:t>
      </w:r>
      <w:r w:rsidR="00295BF7">
        <w:t>,</w:t>
      </w:r>
      <w:r w:rsidR="0002216A" w:rsidRPr="00637846">
        <w:t xml:space="preserve"> </w:t>
      </w:r>
      <w:r w:rsidR="00FF0BC6" w:rsidRPr="00637846">
        <w:t xml:space="preserve">which is </w:t>
      </w:r>
      <w:r w:rsidR="0002216A" w:rsidRPr="00637846">
        <w:t>still in force.</w:t>
      </w:r>
    </w:p>
    <w:p w14:paraId="2BD8E465" w14:textId="7F564574" w:rsidR="0011730E" w:rsidRDefault="00637846" w:rsidP="00637846">
      <w:pPr>
        <w:numPr>
          <w:ilvl w:val="0"/>
          <w:numId w:val="2"/>
        </w:numPr>
        <w:pBdr>
          <w:top w:val="nil"/>
          <w:left w:val="nil"/>
          <w:bottom w:val="nil"/>
          <w:right w:val="nil"/>
          <w:between w:val="nil"/>
        </w:pBdr>
        <w:spacing w:before="60" w:after="120" w:line="240" w:lineRule="auto"/>
        <w:ind w:left="432" w:hanging="432"/>
        <w:jc w:val="both"/>
        <w:rPr>
          <w:color w:val="auto"/>
        </w:rPr>
      </w:pPr>
      <w:r w:rsidRPr="00637846">
        <w:rPr>
          <w:color w:val="auto"/>
        </w:rPr>
        <w:t>P</w:t>
      </w:r>
      <w:r w:rsidR="006426E9" w:rsidRPr="00637846">
        <w:rPr>
          <w:color w:val="auto"/>
        </w:rPr>
        <w:t xml:space="preserve">olice and security forces </w:t>
      </w:r>
      <w:r w:rsidRPr="00637846">
        <w:rPr>
          <w:color w:val="auto"/>
        </w:rPr>
        <w:t xml:space="preserve">frequently </w:t>
      </w:r>
      <w:r w:rsidR="006426E9" w:rsidRPr="00637846">
        <w:rPr>
          <w:color w:val="auto"/>
        </w:rPr>
        <w:t>use excessive force,</w:t>
      </w:r>
      <w:r w:rsidRPr="00637846">
        <w:rPr>
          <w:color w:val="auto"/>
        </w:rPr>
        <w:t xml:space="preserve"> </w:t>
      </w:r>
      <w:r w:rsidR="006426E9" w:rsidRPr="00637846">
        <w:rPr>
          <w:color w:val="auto"/>
        </w:rPr>
        <w:t xml:space="preserve">such </w:t>
      </w:r>
      <w:r w:rsidRPr="00637846">
        <w:rPr>
          <w:color w:val="auto"/>
        </w:rPr>
        <w:t>as the use of tear gas</w:t>
      </w:r>
      <w:r w:rsidR="003C0B50">
        <w:rPr>
          <w:color w:val="auto"/>
        </w:rPr>
        <w:t xml:space="preserve"> and firearms</w:t>
      </w:r>
      <w:r w:rsidRPr="00637846">
        <w:rPr>
          <w:color w:val="auto"/>
        </w:rPr>
        <w:t xml:space="preserve"> in reaction to </w:t>
      </w:r>
      <w:hyperlink r:id="rId23" w:history="1">
        <w:r w:rsidRPr="0069584F">
          <w:rPr>
            <w:rStyle w:val="Hyperlink"/>
          </w:rPr>
          <w:t>peaceful protests</w:t>
        </w:r>
      </w:hyperlink>
      <w:r w:rsidRPr="00637846">
        <w:rPr>
          <w:color w:val="auto"/>
        </w:rPr>
        <w:t xml:space="preserve"> </w:t>
      </w:r>
      <w:r w:rsidR="006426E9" w:rsidRPr="00637846">
        <w:rPr>
          <w:color w:val="auto"/>
        </w:rPr>
        <w:t xml:space="preserve">on </w:t>
      </w:r>
      <w:r w:rsidR="004A3A5D" w:rsidRPr="00850565">
        <w:rPr>
          <w:rFonts w:asciiTheme="majorHAnsi" w:hAnsiTheme="majorHAnsi" w:cstheme="majorHAnsi"/>
          <w:color w:val="000000"/>
        </w:rPr>
        <w:t xml:space="preserve">All Peoples Congress (APC) </w:t>
      </w:r>
      <w:r w:rsidR="006426E9" w:rsidRPr="00637846">
        <w:rPr>
          <w:color w:val="auto"/>
        </w:rPr>
        <w:t>premises denouncing the nullification of some 2018 legislative results</w:t>
      </w:r>
      <w:r w:rsidRPr="00637846">
        <w:rPr>
          <w:color w:val="auto"/>
        </w:rPr>
        <w:t xml:space="preserve"> on 31 May 2019</w:t>
      </w:r>
      <w:r w:rsidR="00432A82">
        <w:rPr>
          <w:color w:val="auto"/>
        </w:rPr>
        <w:t>.</w:t>
      </w:r>
      <w:r w:rsidR="00DA5F0A">
        <w:rPr>
          <w:color w:val="auto"/>
        </w:rPr>
        <w:t xml:space="preserve"> </w:t>
      </w:r>
    </w:p>
    <w:p w14:paraId="5473B7CA" w14:textId="1DB6D74C" w:rsidR="006426E9" w:rsidRPr="00637846" w:rsidRDefault="00C55FA7" w:rsidP="00637846">
      <w:pPr>
        <w:numPr>
          <w:ilvl w:val="0"/>
          <w:numId w:val="2"/>
        </w:numPr>
        <w:pBdr>
          <w:top w:val="nil"/>
          <w:left w:val="nil"/>
          <w:bottom w:val="nil"/>
          <w:right w:val="nil"/>
          <w:between w:val="nil"/>
        </w:pBdr>
        <w:spacing w:before="60" w:after="120" w:line="240" w:lineRule="auto"/>
        <w:ind w:left="432" w:hanging="432"/>
        <w:jc w:val="both"/>
        <w:rPr>
          <w:color w:val="auto"/>
        </w:rPr>
      </w:pPr>
      <w:r>
        <w:rPr>
          <w:color w:val="auto"/>
        </w:rPr>
        <w:lastRenderedPageBreak/>
        <w:t xml:space="preserve">On 18 July 2020, </w:t>
      </w:r>
      <w:hyperlink r:id="rId24" w:history="1">
        <w:r w:rsidRPr="0069584F">
          <w:rPr>
            <w:rStyle w:val="Hyperlink"/>
          </w:rPr>
          <w:t>r</w:t>
        </w:r>
        <w:r w:rsidR="00DA5F0A" w:rsidRPr="0069584F">
          <w:rPr>
            <w:rStyle w:val="Hyperlink"/>
          </w:rPr>
          <w:t>iot</w:t>
        </w:r>
        <w:r w:rsidRPr="0069584F">
          <w:rPr>
            <w:rStyle w:val="Hyperlink"/>
          </w:rPr>
          <w:t>s</w:t>
        </w:r>
        <w:r w:rsidR="00DA5F0A" w:rsidRPr="0069584F">
          <w:rPr>
            <w:rStyle w:val="Hyperlink"/>
          </w:rPr>
          <w:t xml:space="preserve"> in Makeni</w:t>
        </w:r>
      </w:hyperlink>
      <w:r w:rsidR="00DA5F0A">
        <w:rPr>
          <w:color w:val="auto"/>
        </w:rPr>
        <w:t xml:space="preserve"> over the relocation of a </w:t>
      </w:r>
      <w:r w:rsidR="00432A82">
        <w:rPr>
          <w:color w:val="auto"/>
        </w:rPr>
        <w:t>thermal</w:t>
      </w:r>
      <w:r w:rsidR="00DA5F0A">
        <w:rPr>
          <w:color w:val="auto"/>
        </w:rPr>
        <w:t xml:space="preserve"> </w:t>
      </w:r>
      <w:r w:rsidR="00295BF7">
        <w:rPr>
          <w:color w:val="auto"/>
        </w:rPr>
        <w:t>g</w:t>
      </w:r>
      <w:r w:rsidR="00DA5F0A">
        <w:rPr>
          <w:color w:val="auto"/>
        </w:rPr>
        <w:t>enerator plant from Makeni to Lungi resulted in the deaths of 6 people</w:t>
      </w:r>
      <w:r w:rsidR="00432A82">
        <w:rPr>
          <w:color w:val="auto"/>
        </w:rPr>
        <w:t>.</w:t>
      </w:r>
      <w:r w:rsidR="00DA5F0A">
        <w:rPr>
          <w:color w:val="auto"/>
        </w:rPr>
        <w:t xml:space="preserve"> </w:t>
      </w:r>
      <w:r w:rsidR="00563140">
        <w:rPr>
          <w:color w:val="auto"/>
        </w:rPr>
        <w:t>Similarly, o</w:t>
      </w:r>
      <w:r w:rsidR="00DA5F0A">
        <w:rPr>
          <w:color w:val="auto"/>
        </w:rPr>
        <w:t xml:space="preserve">n </w:t>
      </w:r>
      <w:r w:rsidR="00CC153A">
        <w:rPr>
          <w:color w:val="auto"/>
        </w:rPr>
        <w:t xml:space="preserve">29 </w:t>
      </w:r>
      <w:r w:rsidR="00432A82">
        <w:rPr>
          <w:color w:val="auto"/>
        </w:rPr>
        <w:t>Apri</w:t>
      </w:r>
      <w:r w:rsidR="00CC153A">
        <w:rPr>
          <w:color w:val="auto"/>
        </w:rPr>
        <w:t>l</w:t>
      </w:r>
      <w:r w:rsidR="00DA5F0A">
        <w:rPr>
          <w:color w:val="auto"/>
        </w:rPr>
        <w:t xml:space="preserve"> 2020</w:t>
      </w:r>
      <w:r w:rsidR="00563140">
        <w:rPr>
          <w:color w:val="auto"/>
        </w:rPr>
        <w:t>,</w:t>
      </w:r>
      <w:r w:rsidR="00DA5F0A">
        <w:rPr>
          <w:color w:val="auto"/>
        </w:rPr>
        <w:t xml:space="preserve"> 12 people died as a result of </w:t>
      </w:r>
      <w:r w:rsidR="00432A82">
        <w:rPr>
          <w:color w:val="auto"/>
        </w:rPr>
        <w:t>gunshot</w:t>
      </w:r>
      <w:r w:rsidR="00DA5F0A">
        <w:rPr>
          <w:color w:val="auto"/>
        </w:rPr>
        <w:t xml:space="preserve"> wounds, 11 from blunt </w:t>
      </w:r>
      <w:r w:rsidR="00563140">
        <w:rPr>
          <w:color w:val="auto"/>
        </w:rPr>
        <w:t>forced trauma</w:t>
      </w:r>
      <w:r w:rsidR="00DA5F0A">
        <w:rPr>
          <w:color w:val="auto"/>
        </w:rPr>
        <w:t xml:space="preserve"> and 8 died from ill health according to reports from the Director General </w:t>
      </w:r>
      <w:r w:rsidR="00D1706E">
        <w:rPr>
          <w:color w:val="auto"/>
        </w:rPr>
        <w:t>–</w:t>
      </w:r>
      <w:r w:rsidR="00DA5F0A">
        <w:rPr>
          <w:color w:val="auto"/>
        </w:rPr>
        <w:t xml:space="preserve"> Correction</w:t>
      </w:r>
      <w:r w:rsidR="00D1706E">
        <w:rPr>
          <w:color w:val="auto"/>
        </w:rPr>
        <w:t>al Services</w:t>
      </w:r>
      <w:r w:rsidR="00563140">
        <w:rPr>
          <w:color w:val="auto"/>
        </w:rPr>
        <w:t>.</w:t>
      </w:r>
      <w:r w:rsidR="003C0B50">
        <w:rPr>
          <w:color w:val="auto"/>
        </w:rPr>
        <w:t xml:space="preserve"> </w:t>
      </w:r>
      <w:r w:rsidR="00563140">
        <w:rPr>
          <w:color w:val="auto"/>
        </w:rPr>
        <w:t>Finally</w:t>
      </w:r>
      <w:r w:rsidR="00637846" w:rsidRPr="00637846">
        <w:rPr>
          <w:color w:val="auto"/>
        </w:rPr>
        <w:t xml:space="preserve">, </w:t>
      </w:r>
      <w:r w:rsidR="00637846" w:rsidRPr="00637846">
        <w:rPr>
          <w:color w:val="000000"/>
        </w:rPr>
        <w:t>i</w:t>
      </w:r>
      <w:r w:rsidR="006426E9" w:rsidRPr="00637846">
        <w:rPr>
          <w:color w:val="000000"/>
        </w:rPr>
        <w:t xml:space="preserve">n December, an investigation was launched into the </w:t>
      </w:r>
      <w:hyperlink r:id="rId25" w:history="1">
        <w:r w:rsidR="006426E9" w:rsidRPr="002A733B">
          <w:rPr>
            <w:rStyle w:val="Hyperlink"/>
          </w:rPr>
          <w:t>rape of a minor</w:t>
        </w:r>
      </w:hyperlink>
      <w:r w:rsidR="006426E9" w:rsidRPr="00637846">
        <w:rPr>
          <w:color w:val="000000"/>
        </w:rPr>
        <w:t>, allegedly by a police officer in Kenema, eastern Sierra Leone</w:t>
      </w:r>
      <w:r w:rsidR="00637846" w:rsidRPr="00637846">
        <w:rPr>
          <w:color w:val="000000"/>
        </w:rPr>
        <w:t>.</w:t>
      </w:r>
    </w:p>
    <w:p w14:paraId="562E9F8A" w14:textId="598A8B60" w:rsidR="00493227" w:rsidRPr="00637846" w:rsidRDefault="00F85793" w:rsidP="006426E9">
      <w:pPr>
        <w:numPr>
          <w:ilvl w:val="0"/>
          <w:numId w:val="2"/>
        </w:numPr>
        <w:pBdr>
          <w:top w:val="nil"/>
          <w:left w:val="nil"/>
          <w:bottom w:val="nil"/>
          <w:right w:val="nil"/>
          <w:between w:val="nil"/>
        </w:pBdr>
        <w:spacing w:before="60" w:after="120" w:line="240" w:lineRule="auto"/>
        <w:ind w:left="432" w:hanging="432"/>
        <w:jc w:val="both"/>
      </w:pPr>
      <w:r w:rsidRPr="00637846">
        <w:t>Some of the n</w:t>
      </w:r>
      <w:r w:rsidR="00554B60" w:rsidRPr="00637846">
        <w:t>ational and international civil society organi</w:t>
      </w:r>
      <w:r w:rsidR="00295BF7">
        <w:t>s</w:t>
      </w:r>
      <w:r w:rsidR="00554B60" w:rsidRPr="00637846">
        <w:t>ations that support local HRDs</w:t>
      </w:r>
      <w:r w:rsidRPr="00637846">
        <w:t xml:space="preserve"> regularly faced </w:t>
      </w:r>
      <w:hyperlink r:id="rId26" w:history="1">
        <w:r w:rsidRPr="002A733B">
          <w:rPr>
            <w:rStyle w:val="Hyperlink"/>
          </w:rPr>
          <w:t>intimidation</w:t>
        </w:r>
      </w:hyperlink>
      <w:r w:rsidR="00554B60" w:rsidRPr="00637846">
        <w:t>, particularly by local authorities.</w:t>
      </w:r>
      <w:r w:rsidRPr="00637846">
        <w:t xml:space="preserve"> They have also been </w:t>
      </w:r>
      <w:hyperlink r:id="rId27" w:history="1">
        <w:r w:rsidRPr="002A733B">
          <w:rPr>
            <w:rStyle w:val="Hyperlink"/>
          </w:rPr>
          <w:t>prevented from doing their work in some cases</w:t>
        </w:r>
      </w:hyperlink>
      <w:r w:rsidRPr="00637846">
        <w:t>.</w:t>
      </w:r>
    </w:p>
    <w:p w14:paraId="6765CD65" w14:textId="4A2633E6" w:rsidR="00CA659B" w:rsidRDefault="005D5182" w:rsidP="00FF0BC6">
      <w:pPr>
        <w:pBdr>
          <w:top w:val="nil"/>
          <w:left w:val="nil"/>
          <w:bottom w:val="nil"/>
          <w:right w:val="nil"/>
          <w:between w:val="nil"/>
        </w:pBdr>
        <w:spacing w:before="60" w:after="120" w:line="240" w:lineRule="auto"/>
        <w:jc w:val="both"/>
        <w:rPr>
          <w:color w:val="C00000"/>
        </w:rPr>
      </w:pPr>
      <w:r>
        <w:rPr>
          <w:color w:val="C00000"/>
        </w:rPr>
        <w:t>HUMAN RIGHTS DEFENDERS FACING PARTICULAR RISKS</w:t>
      </w:r>
    </w:p>
    <w:p w14:paraId="4B9D286F" w14:textId="4BBF9D1E" w:rsidR="00E76FA0" w:rsidRPr="00607567" w:rsidRDefault="008139C0">
      <w:pPr>
        <w:numPr>
          <w:ilvl w:val="0"/>
          <w:numId w:val="2"/>
        </w:numPr>
        <w:pBdr>
          <w:top w:val="nil"/>
          <w:left w:val="nil"/>
          <w:bottom w:val="nil"/>
          <w:right w:val="nil"/>
          <w:between w:val="nil"/>
        </w:pBdr>
        <w:spacing w:before="60" w:after="120" w:line="240" w:lineRule="auto"/>
        <w:ind w:left="432" w:hanging="432"/>
        <w:jc w:val="both"/>
        <w:rPr>
          <w:color w:val="auto"/>
        </w:rPr>
      </w:pPr>
      <w:r w:rsidRPr="00FA4955">
        <w:rPr>
          <w:rFonts w:eastAsia="Times New Roman"/>
          <w:color w:val="auto"/>
          <w:lang w:eastAsia="fr-FR"/>
        </w:rPr>
        <w:t xml:space="preserve">On 21 January 2019, two </w:t>
      </w:r>
      <w:r w:rsidR="00493227" w:rsidRPr="00FA4955">
        <w:rPr>
          <w:rFonts w:eastAsia="Times New Roman"/>
          <w:color w:val="auto"/>
          <w:lang w:eastAsia="fr-FR"/>
        </w:rPr>
        <w:t>land rights defenders</w:t>
      </w:r>
      <w:r w:rsidR="00F47AA0">
        <w:rPr>
          <w:rFonts w:eastAsia="Times New Roman"/>
          <w:color w:val="auto"/>
          <w:lang w:eastAsia="fr-FR"/>
        </w:rPr>
        <w:t xml:space="preserve">, </w:t>
      </w:r>
      <w:r w:rsidR="00F47AA0" w:rsidRPr="00F47AA0">
        <w:rPr>
          <w:bCs/>
          <w:color w:val="auto"/>
        </w:rPr>
        <w:t>Mohamed Ansumana and Mustapha,</w:t>
      </w:r>
      <w:r w:rsidRPr="00FA4955">
        <w:rPr>
          <w:rFonts w:eastAsia="Times New Roman"/>
          <w:color w:val="auto"/>
          <w:lang w:eastAsia="fr-FR"/>
        </w:rPr>
        <w:t xml:space="preserve"> </w:t>
      </w:r>
      <w:hyperlink r:id="rId28" w:history="1">
        <w:r w:rsidRPr="002A733B">
          <w:rPr>
            <w:rStyle w:val="Hyperlink"/>
            <w:rFonts w:eastAsia="Times New Roman"/>
            <w:lang w:eastAsia="fr-FR"/>
          </w:rPr>
          <w:t>were shot dead</w:t>
        </w:r>
      </w:hyperlink>
      <w:r w:rsidRPr="00FA4955">
        <w:rPr>
          <w:rFonts w:eastAsia="Times New Roman"/>
          <w:color w:val="auto"/>
          <w:lang w:eastAsia="fr-FR"/>
        </w:rPr>
        <w:t xml:space="preserve"> during </w:t>
      </w:r>
      <w:hyperlink r:id="rId29" w:history="1">
        <w:r w:rsidRPr="002A733B">
          <w:rPr>
            <w:rStyle w:val="Hyperlink"/>
            <w:rFonts w:eastAsia="Times New Roman"/>
            <w:lang w:eastAsia="fr-FR"/>
          </w:rPr>
          <w:t>clashes that erupted between members of local communities and security forces</w:t>
        </w:r>
      </w:hyperlink>
      <w:r w:rsidRPr="00FA4955">
        <w:rPr>
          <w:rFonts w:eastAsia="Times New Roman"/>
          <w:color w:val="auto"/>
          <w:lang w:eastAsia="fr-FR"/>
        </w:rPr>
        <w:t xml:space="preserve"> deployed to protect the palm oil plantations of the agribusiness S</w:t>
      </w:r>
      <w:r w:rsidR="00684631">
        <w:rPr>
          <w:rFonts w:eastAsia="Times New Roman"/>
          <w:color w:val="auto"/>
          <w:lang w:eastAsia="fr-FR"/>
        </w:rPr>
        <w:t>OCFIN</w:t>
      </w:r>
      <w:r w:rsidRPr="00FA4955">
        <w:rPr>
          <w:rFonts w:eastAsia="Times New Roman"/>
          <w:color w:val="auto"/>
          <w:lang w:eastAsia="fr-FR"/>
        </w:rPr>
        <w:t xml:space="preserve"> Group in the Sahn Malen Chiefdom in Pujehun District. </w:t>
      </w:r>
    </w:p>
    <w:p w14:paraId="7EEEABA5" w14:textId="09332046" w:rsidR="00493227" w:rsidRPr="009A063B" w:rsidRDefault="002E2F14" w:rsidP="00B3615A">
      <w:pPr>
        <w:numPr>
          <w:ilvl w:val="0"/>
          <w:numId w:val="2"/>
        </w:numPr>
        <w:pBdr>
          <w:top w:val="nil"/>
          <w:left w:val="nil"/>
          <w:bottom w:val="nil"/>
          <w:right w:val="nil"/>
          <w:between w:val="nil"/>
        </w:pBdr>
        <w:spacing w:before="60" w:after="120" w:line="240" w:lineRule="auto"/>
        <w:ind w:left="432" w:hanging="432"/>
        <w:jc w:val="both"/>
        <w:rPr>
          <w:color w:val="auto"/>
        </w:rPr>
      </w:pPr>
      <w:r w:rsidRPr="00FA4955">
        <w:rPr>
          <w:color w:val="auto"/>
        </w:rPr>
        <w:t>On t</w:t>
      </w:r>
      <w:r w:rsidR="00493227" w:rsidRPr="00FA4955">
        <w:rPr>
          <w:color w:val="auto"/>
        </w:rPr>
        <w:t xml:space="preserve">he same day, security forces </w:t>
      </w:r>
      <w:r w:rsidR="00493227" w:rsidRPr="00FA4955">
        <w:rPr>
          <w:rFonts w:eastAsia="Times New Roman"/>
          <w:color w:val="auto"/>
          <w:lang w:eastAsia="fr-FR"/>
        </w:rPr>
        <w:t xml:space="preserve">raided villages </w:t>
      </w:r>
      <w:r w:rsidR="00607567">
        <w:rPr>
          <w:rFonts w:eastAsia="Times New Roman"/>
          <w:color w:val="auto"/>
          <w:lang w:eastAsia="fr-FR"/>
        </w:rPr>
        <w:t xml:space="preserve">such as </w:t>
      </w:r>
      <w:r w:rsidR="00607567">
        <w:t>Gbombu</w:t>
      </w:r>
      <w:r w:rsidR="00607567">
        <w:rPr>
          <w:rFonts w:eastAsia="Times New Roman"/>
          <w:color w:val="auto"/>
          <w:lang w:eastAsia="fr-FR"/>
        </w:rPr>
        <w:t xml:space="preserve"> where they </w:t>
      </w:r>
      <w:r w:rsidR="00493227" w:rsidRPr="00FA4955">
        <w:rPr>
          <w:rFonts w:eastAsia="Times New Roman"/>
          <w:color w:val="auto"/>
          <w:lang w:eastAsia="fr-FR"/>
        </w:rPr>
        <w:t>loot</w:t>
      </w:r>
      <w:r w:rsidR="00607567">
        <w:rPr>
          <w:rFonts w:eastAsia="Times New Roman"/>
          <w:color w:val="auto"/>
          <w:lang w:eastAsia="fr-FR"/>
        </w:rPr>
        <w:t>ed</w:t>
      </w:r>
      <w:r w:rsidR="00493227" w:rsidRPr="00FA4955">
        <w:rPr>
          <w:rFonts w:eastAsia="Times New Roman"/>
          <w:color w:val="auto"/>
          <w:lang w:eastAsia="fr-FR"/>
        </w:rPr>
        <w:t xml:space="preserve"> properties</w:t>
      </w:r>
      <w:r w:rsidR="00607567">
        <w:rPr>
          <w:rFonts w:eastAsia="Times New Roman"/>
          <w:color w:val="auto"/>
          <w:lang w:eastAsia="fr-FR"/>
        </w:rPr>
        <w:t xml:space="preserve">, </w:t>
      </w:r>
      <w:r w:rsidR="00295BF7">
        <w:rPr>
          <w:rFonts w:eastAsia="Times New Roman"/>
          <w:color w:val="auto"/>
          <w:lang w:eastAsia="fr-FR"/>
        </w:rPr>
        <w:t xml:space="preserve">and </w:t>
      </w:r>
      <w:r w:rsidR="00607567">
        <w:t>bea</w:t>
      </w:r>
      <w:r w:rsidR="00295BF7">
        <w:t>t</w:t>
      </w:r>
      <w:r w:rsidR="00607567">
        <w:t xml:space="preserve"> and manhandled citizens</w:t>
      </w:r>
      <w:r w:rsidR="00493227" w:rsidRPr="00FA4955">
        <w:rPr>
          <w:rFonts w:eastAsia="Times New Roman"/>
          <w:color w:val="auto"/>
          <w:lang w:eastAsia="fr-FR"/>
        </w:rPr>
        <w:t>. Nineteen members of Malen Affected Landowners and Users Association (MALOA) were arrested</w:t>
      </w:r>
      <w:hyperlink r:id="rId30" w:history="1">
        <w:r w:rsidR="00971FA4" w:rsidRPr="002A733B">
          <w:rPr>
            <w:rStyle w:val="Hyperlink"/>
          </w:rPr>
          <w:t>,</w:t>
        </w:r>
        <w:r w:rsidR="00B3615A" w:rsidRPr="002A733B">
          <w:rPr>
            <w:rStyle w:val="Hyperlink"/>
          </w:rPr>
          <w:t xml:space="preserve"> including </w:t>
        </w:r>
        <w:r w:rsidR="00607567" w:rsidRPr="002A733B">
          <w:rPr>
            <w:rStyle w:val="Hyperlink"/>
          </w:rPr>
          <w:t>Sorh Kudor</w:t>
        </w:r>
        <w:r w:rsidR="004B1C74" w:rsidRPr="002A733B">
          <w:rPr>
            <w:rStyle w:val="Hyperlink"/>
          </w:rPr>
          <w:t>, Abu D9 and Momoh</w:t>
        </w:r>
      </w:hyperlink>
      <w:r w:rsidR="009C7698">
        <w:t xml:space="preserve">. The scale of </w:t>
      </w:r>
      <w:r w:rsidR="006D2292">
        <w:t>State</w:t>
      </w:r>
      <w:r w:rsidR="009C7698">
        <w:t xml:space="preserve"> securi</w:t>
      </w:r>
      <w:r w:rsidR="009C7698" w:rsidRPr="009A063B">
        <w:rPr>
          <w:color w:val="auto"/>
        </w:rPr>
        <w:t>ty brutality can be described as unprecedented in the chiefdom since the beginning of the land conflict, following the arrival of SOCFIN</w:t>
      </w:r>
      <w:r w:rsidR="00945409">
        <w:rPr>
          <w:color w:val="auto"/>
        </w:rPr>
        <w:t>.</w:t>
      </w:r>
      <w:r w:rsidR="009C7698" w:rsidRPr="009A063B">
        <w:rPr>
          <w:color w:val="auto"/>
        </w:rPr>
        <w:t xml:space="preserve"> </w:t>
      </w:r>
      <w:r w:rsidR="00971FA4" w:rsidRPr="009A063B">
        <w:rPr>
          <w:rFonts w:eastAsia="Times New Roman"/>
          <w:color w:val="auto"/>
          <w:lang w:eastAsia="fr-FR"/>
        </w:rPr>
        <w:t xml:space="preserve"> </w:t>
      </w:r>
    </w:p>
    <w:p w14:paraId="0435AD73" w14:textId="1CCFAFFC" w:rsidR="009C7698" w:rsidRPr="009A063B" w:rsidRDefault="009C7698" w:rsidP="00217404">
      <w:pPr>
        <w:numPr>
          <w:ilvl w:val="0"/>
          <w:numId w:val="2"/>
        </w:numPr>
        <w:pBdr>
          <w:top w:val="nil"/>
          <w:left w:val="nil"/>
          <w:bottom w:val="nil"/>
          <w:right w:val="nil"/>
          <w:between w:val="nil"/>
        </w:pBdr>
        <w:spacing w:before="60" w:after="120" w:line="240" w:lineRule="auto"/>
        <w:ind w:left="432" w:hanging="432"/>
        <w:jc w:val="both"/>
        <w:rPr>
          <w:color w:val="auto"/>
        </w:rPr>
      </w:pPr>
      <w:r w:rsidRPr="009A063B">
        <w:rPr>
          <w:color w:val="auto"/>
        </w:rPr>
        <w:t>In February 2016, leader of MALOA and former Member of Parliament</w:t>
      </w:r>
      <w:r w:rsidR="00295BF7">
        <w:rPr>
          <w:color w:val="auto"/>
        </w:rPr>
        <w:t>,</w:t>
      </w:r>
      <w:r w:rsidRPr="009A063B">
        <w:rPr>
          <w:color w:val="auto"/>
        </w:rPr>
        <w:t xml:space="preserve"> Musa Sama</w:t>
      </w:r>
      <w:r w:rsidR="00295BF7">
        <w:rPr>
          <w:color w:val="auto"/>
        </w:rPr>
        <w:t>,</w:t>
      </w:r>
      <w:r w:rsidRPr="009A063B">
        <w:rPr>
          <w:color w:val="auto"/>
        </w:rPr>
        <w:t xml:space="preserve"> was sentenced to five months in prison, allegedly for committing abuses against </w:t>
      </w:r>
      <w:r w:rsidR="00945409" w:rsidRPr="009A063B">
        <w:rPr>
          <w:color w:val="auto"/>
        </w:rPr>
        <w:t>SOCFIN</w:t>
      </w:r>
      <w:r w:rsidR="00945409" w:rsidRPr="009A063B" w:rsidDel="00945409">
        <w:rPr>
          <w:color w:val="auto"/>
        </w:rPr>
        <w:t xml:space="preserve"> </w:t>
      </w:r>
      <w:r w:rsidRPr="009A063B">
        <w:rPr>
          <w:color w:val="auto"/>
        </w:rPr>
        <w:t>Agricultural Company in its plantation. MALOA maintained that MALOA members were defending their rights to land and livelihood against land grab</w:t>
      </w:r>
      <w:r w:rsidR="00295BF7">
        <w:rPr>
          <w:color w:val="auto"/>
        </w:rPr>
        <w:t>bing</w:t>
      </w:r>
      <w:r w:rsidRPr="009A063B">
        <w:rPr>
          <w:color w:val="auto"/>
        </w:rPr>
        <w:t xml:space="preserve"> by </w:t>
      </w:r>
      <w:r w:rsidR="00217404" w:rsidRPr="009A063B">
        <w:rPr>
          <w:color w:val="auto"/>
        </w:rPr>
        <w:t>SOCFIN</w:t>
      </w:r>
      <w:r w:rsidRPr="009A063B">
        <w:rPr>
          <w:color w:val="auto"/>
        </w:rPr>
        <w:t xml:space="preserve">. In June 2016, </w:t>
      </w:r>
      <w:hyperlink r:id="rId31" w:history="1">
        <w:r w:rsidRPr="002A733B">
          <w:rPr>
            <w:rStyle w:val="Hyperlink"/>
          </w:rPr>
          <w:t>six MALOA activists were released</w:t>
        </w:r>
      </w:hyperlink>
      <w:r w:rsidRPr="009A063B">
        <w:rPr>
          <w:color w:val="auto"/>
        </w:rPr>
        <w:t>.</w:t>
      </w:r>
    </w:p>
    <w:p w14:paraId="7404DA8A" w14:textId="00CE7D25" w:rsidR="00607567" w:rsidRPr="00B3615A" w:rsidRDefault="00607567">
      <w:pPr>
        <w:numPr>
          <w:ilvl w:val="0"/>
          <w:numId w:val="2"/>
        </w:numPr>
        <w:pBdr>
          <w:top w:val="nil"/>
          <w:left w:val="nil"/>
          <w:bottom w:val="nil"/>
          <w:right w:val="nil"/>
          <w:between w:val="nil"/>
        </w:pBdr>
        <w:spacing w:before="60" w:after="120" w:line="240" w:lineRule="auto"/>
        <w:ind w:left="432" w:hanging="432"/>
        <w:jc w:val="both"/>
        <w:rPr>
          <w:color w:val="auto"/>
        </w:rPr>
      </w:pPr>
      <w:r>
        <w:rPr>
          <w:color w:val="auto"/>
        </w:rPr>
        <w:t>Harassment and intimidation against HRDs are growing in the Malen Chiefdom. T</w:t>
      </w:r>
      <w:r w:rsidRPr="00607567">
        <w:rPr>
          <w:color w:val="auto"/>
        </w:rPr>
        <w:t>wo S</w:t>
      </w:r>
      <w:r w:rsidR="004D40BD">
        <w:rPr>
          <w:color w:val="auto"/>
        </w:rPr>
        <w:t>OCFIN</w:t>
      </w:r>
      <w:r>
        <w:rPr>
          <w:color w:val="auto"/>
        </w:rPr>
        <w:t xml:space="preserve"> </w:t>
      </w:r>
      <w:r w:rsidRPr="00607567">
        <w:rPr>
          <w:color w:val="auto"/>
        </w:rPr>
        <w:t xml:space="preserve">workers </w:t>
      </w:r>
      <w:hyperlink r:id="rId32" w:history="1">
        <w:r w:rsidRPr="002A733B">
          <w:rPr>
            <w:rStyle w:val="Hyperlink"/>
          </w:rPr>
          <w:t>were seen in company of security forces</w:t>
        </w:r>
      </w:hyperlink>
      <w:r w:rsidRPr="00607567">
        <w:rPr>
          <w:color w:val="auto"/>
        </w:rPr>
        <w:t xml:space="preserve"> raiding homes of citizens in Banaleh village</w:t>
      </w:r>
      <w:r>
        <w:rPr>
          <w:color w:val="auto"/>
        </w:rPr>
        <w:t xml:space="preserve">, </w:t>
      </w:r>
      <w:r w:rsidRPr="00607567">
        <w:rPr>
          <w:color w:val="auto"/>
        </w:rPr>
        <w:t xml:space="preserve">beating citizens indiscriminately. </w:t>
      </w:r>
      <w:r w:rsidR="00971FA4">
        <w:rPr>
          <w:color w:val="auto"/>
        </w:rPr>
        <w:t xml:space="preserve">Hundreds of people were forced to </w:t>
      </w:r>
      <w:r w:rsidR="004D40BD">
        <w:rPr>
          <w:color w:val="auto"/>
        </w:rPr>
        <w:t>flee</w:t>
      </w:r>
      <w:r w:rsidR="00971FA4">
        <w:rPr>
          <w:color w:val="auto"/>
        </w:rPr>
        <w:t xml:space="preserve"> their homes.</w:t>
      </w:r>
    </w:p>
    <w:p w14:paraId="33B2D8C6" w14:textId="7E3CAABB" w:rsidR="005464C8" w:rsidRPr="005464C8" w:rsidRDefault="0005196F" w:rsidP="002963F7">
      <w:pPr>
        <w:numPr>
          <w:ilvl w:val="0"/>
          <w:numId w:val="2"/>
        </w:numPr>
        <w:pBdr>
          <w:top w:val="nil"/>
          <w:left w:val="nil"/>
          <w:bottom w:val="nil"/>
          <w:right w:val="nil"/>
          <w:between w:val="nil"/>
        </w:pBdr>
        <w:spacing w:before="60" w:after="120" w:line="240" w:lineRule="auto"/>
        <w:ind w:left="432" w:hanging="432"/>
        <w:jc w:val="both"/>
        <w:rPr>
          <w:color w:val="auto"/>
        </w:rPr>
      </w:pPr>
      <w:r>
        <w:rPr>
          <w:color w:val="auto"/>
        </w:rPr>
        <w:t>I</w:t>
      </w:r>
      <w:r w:rsidR="005464C8" w:rsidRPr="005464C8">
        <w:rPr>
          <w:color w:val="auto"/>
        </w:rPr>
        <w:t xml:space="preserve">n February 2019, Hannah Deen, </w:t>
      </w:r>
      <w:r w:rsidR="005464C8" w:rsidRPr="005464C8">
        <w:rPr>
          <w:color w:val="000000"/>
          <w:shd w:val="clear" w:color="auto" w:fill="FFFFFF"/>
        </w:rPr>
        <w:t xml:space="preserve">a woman land rights activist also women’s leader of MALOA </w:t>
      </w:r>
      <w:r>
        <w:rPr>
          <w:color w:val="000000"/>
          <w:shd w:val="clear" w:color="auto" w:fill="FFFFFF"/>
        </w:rPr>
        <w:t xml:space="preserve">and </w:t>
      </w:r>
      <w:r w:rsidR="005464C8" w:rsidRPr="005464C8">
        <w:rPr>
          <w:color w:val="000000"/>
          <w:shd w:val="clear" w:color="auto" w:fill="FFFFFF"/>
        </w:rPr>
        <w:t xml:space="preserve">others </w:t>
      </w:r>
      <w:r w:rsidR="00295BF7">
        <w:rPr>
          <w:color w:val="000000"/>
          <w:shd w:val="clear" w:color="auto" w:fill="FFFFFF"/>
        </w:rPr>
        <w:t>was</w:t>
      </w:r>
      <w:r w:rsidR="005464C8" w:rsidRPr="005464C8">
        <w:rPr>
          <w:color w:val="000000"/>
          <w:shd w:val="clear" w:color="auto" w:fill="FFFFFF"/>
        </w:rPr>
        <w:t xml:space="preserve"> </w:t>
      </w:r>
      <w:hyperlink r:id="rId33" w:history="1">
        <w:r w:rsidR="005464C8" w:rsidRPr="002A733B">
          <w:rPr>
            <w:rStyle w:val="Hyperlink"/>
            <w:shd w:val="clear" w:color="auto" w:fill="FFFFFF"/>
          </w:rPr>
          <w:t>arrested and detained</w:t>
        </w:r>
      </w:hyperlink>
      <w:r w:rsidR="005464C8" w:rsidRPr="005464C8">
        <w:rPr>
          <w:color w:val="000000"/>
          <w:shd w:val="clear" w:color="auto" w:fill="FFFFFF"/>
        </w:rPr>
        <w:t xml:space="preserve"> for several days at the Pujehun Police Station</w:t>
      </w:r>
      <w:r>
        <w:rPr>
          <w:color w:val="000000"/>
          <w:shd w:val="clear" w:color="auto" w:fill="FFFFFF"/>
        </w:rPr>
        <w:t xml:space="preserve"> where they were </w:t>
      </w:r>
      <w:r>
        <w:rPr>
          <w:rFonts w:ascii="tenor sans" w:hAnsi="tenor sans"/>
          <w:color w:val="000000"/>
          <w:shd w:val="clear" w:color="auto" w:fill="FFFFFF"/>
        </w:rPr>
        <w:t xml:space="preserve">molested and </w:t>
      </w:r>
      <w:r w:rsidRPr="000B170A">
        <w:rPr>
          <w:color w:val="000000"/>
          <w:shd w:val="clear" w:color="auto" w:fill="FFFFFF"/>
        </w:rPr>
        <w:t>beaten by security personnel</w:t>
      </w:r>
      <w:r>
        <w:rPr>
          <w:rFonts w:ascii="tenor sans" w:hAnsi="tenor sans"/>
          <w:color w:val="000000"/>
          <w:shd w:val="clear" w:color="auto" w:fill="FFFFFF"/>
        </w:rPr>
        <w:t>. </w:t>
      </w:r>
    </w:p>
    <w:p w14:paraId="138B2BB4" w14:textId="41D95338" w:rsidR="004D40BD" w:rsidRPr="00B3615A" w:rsidRDefault="00B53386" w:rsidP="004D40BD">
      <w:pPr>
        <w:numPr>
          <w:ilvl w:val="0"/>
          <w:numId w:val="2"/>
        </w:numPr>
        <w:pBdr>
          <w:top w:val="nil"/>
          <w:left w:val="nil"/>
          <w:bottom w:val="nil"/>
          <w:right w:val="nil"/>
          <w:between w:val="nil"/>
        </w:pBdr>
        <w:spacing w:before="60" w:after="120" w:line="240" w:lineRule="auto"/>
        <w:ind w:left="432" w:hanging="432"/>
        <w:jc w:val="both"/>
        <w:rPr>
          <w:color w:val="auto"/>
        </w:rPr>
      </w:pPr>
      <w:hyperlink r:id="rId34" w:history="1">
        <w:r w:rsidR="009B6678" w:rsidRPr="002A733B">
          <w:rPr>
            <w:rStyle w:val="Hyperlink"/>
          </w:rPr>
          <w:t xml:space="preserve">Women are </w:t>
        </w:r>
        <w:r w:rsidR="004D40BD" w:rsidRPr="002A733B">
          <w:rPr>
            <w:rStyle w:val="Hyperlink"/>
          </w:rPr>
          <w:t>particularly affected</w:t>
        </w:r>
      </w:hyperlink>
      <w:r w:rsidR="004D40BD">
        <w:rPr>
          <w:color w:val="auto"/>
        </w:rPr>
        <w:t xml:space="preserve"> by this conflict and </w:t>
      </w:r>
      <w:r w:rsidR="004D40BD" w:rsidRPr="00B3615A">
        <w:rPr>
          <w:color w:val="auto"/>
        </w:rPr>
        <w:t>violations</w:t>
      </w:r>
      <w:r w:rsidR="009B6678" w:rsidRPr="00B3615A">
        <w:rPr>
          <w:color w:val="auto"/>
        </w:rPr>
        <w:t xml:space="preserve"> of rights such as </w:t>
      </w:r>
      <w:r w:rsidR="00B3615A" w:rsidRPr="00B3615A">
        <w:rPr>
          <w:color w:val="auto"/>
        </w:rPr>
        <w:t xml:space="preserve">sexual violence or </w:t>
      </w:r>
      <w:r w:rsidR="009B6678" w:rsidRPr="00B3615A">
        <w:rPr>
          <w:color w:val="auto"/>
        </w:rPr>
        <w:t xml:space="preserve">illegal </w:t>
      </w:r>
      <w:r w:rsidR="009B6678" w:rsidRPr="00B3615A">
        <w:rPr>
          <w:color w:val="auto"/>
        </w:rPr>
        <w:t>acquirement of lands, which depr</w:t>
      </w:r>
      <w:r w:rsidR="001E27EE">
        <w:rPr>
          <w:color w:val="auto"/>
        </w:rPr>
        <w:t>i</w:t>
      </w:r>
      <w:r w:rsidR="009B6678" w:rsidRPr="00B3615A">
        <w:rPr>
          <w:color w:val="auto"/>
        </w:rPr>
        <w:t xml:space="preserve">ve them from </w:t>
      </w:r>
      <w:r w:rsidR="004D40BD" w:rsidRPr="004D40BD">
        <w:rPr>
          <w:color w:val="auto"/>
        </w:rPr>
        <w:t>the land they traditionally use for their livelihood</w:t>
      </w:r>
      <w:r w:rsidR="009B6678" w:rsidRPr="00B3615A">
        <w:rPr>
          <w:color w:val="auto"/>
        </w:rPr>
        <w:t xml:space="preserve">. </w:t>
      </w:r>
      <w:r w:rsidR="004D40BD">
        <w:rPr>
          <w:color w:val="auto"/>
        </w:rPr>
        <w:t xml:space="preserve">They are </w:t>
      </w:r>
      <w:r w:rsidR="004D40BD" w:rsidRPr="004D40BD">
        <w:rPr>
          <w:color w:val="auto"/>
        </w:rPr>
        <w:t>discriminated against in hiring</w:t>
      </w:r>
      <w:r w:rsidR="004D40BD">
        <w:rPr>
          <w:color w:val="000000"/>
          <w:shd w:val="clear" w:color="auto" w:fill="FFFFFF"/>
        </w:rPr>
        <w:t xml:space="preserve">, </w:t>
      </w:r>
      <w:r w:rsidR="004D40BD" w:rsidRPr="004D40BD">
        <w:rPr>
          <w:color w:val="auto"/>
        </w:rPr>
        <w:t>earn less than male workers, and often faced sexual harassment and gender-based violence in the workplace.</w:t>
      </w:r>
    </w:p>
    <w:p w14:paraId="4C9BE50B" w14:textId="495A64A8" w:rsidR="002E2F14" w:rsidRPr="00F47AA0" w:rsidRDefault="002E2F14" w:rsidP="002E2F14">
      <w:pPr>
        <w:numPr>
          <w:ilvl w:val="0"/>
          <w:numId w:val="2"/>
        </w:numPr>
        <w:pBdr>
          <w:top w:val="nil"/>
          <w:left w:val="nil"/>
          <w:bottom w:val="nil"/>
          <w:right w:val="nil"/>
          <w:between w:val="nil"/>
        </w:pBdr>
        <w:spacing w:before="60" w:after="120" w:line="240" w:lineRule="auto"/>
        <w:ind w:left="432" w:hanging="432"/>
        <w:jc w:val="both"/>
        <w:rPr>
          <w:color w:val="auto"/>
        </w:rPr>
      </w:pPr>
      <w:r w:rsidRPr="00FA4955">
        <w:rPr>
          <w:rFonts w:eastAsia="Times New Roman"/>
          <w:color w:val="auto"/>
          <w:lang w:eastAsia="fr-FR"/>
        </w:rPr>
        <w:t xml:space="preserve">On 4 February 2016, six members of the executive board of MALOA arrested in 2013 </w:t>
      </w:r>
      <w:r w:rsidR="00684631">
        <w:rPr>
          <w:rFonts w:eastAsia="Times New Roman"/>
          <w:color w:val="auto"/>
          <w:lang w:eastAsia="fr-FR"/>
        </w:rPr>
        <w:t xml:space="preserve">were </w:t>
      </w:r>
      <w:hyperlink r:id="rId35" w:history="1">
        <w:r w:rsidRPr="002A733B">
          <w:rPr>
            <w:rStyle w:val="Hyperlink"/>
            <w:rFonts w:eastAsia="Times New Roman"/>
            <w:lang w:eastAsia="fr-FR"/>
          </w:rPr>
          <w:t>found guilty</w:t>
        </w:r>
      </w:hyperlink>
      <w:r w:rsidRPr="00FA4955">
        <w:rPr>
          <w:rFonts w:eastAsia="Times New Roman"/>
          <w:color w:val="auto"/>
          <w:lang w:eastAsia="fr-FR"/>
        </w:rPr>
        <w:t xml:space="preserve"> in the High Court of Bo for "destruction of plants in cultivation", "conspiracy" and "incitement".</w:t>
      </w:r>
    </w:p>
    <w:p w14:paraId="3103EF91" w14:textId="2BD46EA7" w:rsidR="00F47AA0" w:rsidRPr="00FA4955" w:rsidRDefault="00F47AA0" w:rsidP="002E2F14">
      <w:pPr>
        <w:numPr>
          <w:ilvl w:val="0"/>
          <w:numId w:val="2"/>
        </w:numPr>
        <w:pBdr>
          <w:top w:val="nil"/>
          <w:left w:val="nil"/>
          <w:bottom w:val="nil"/>
          <w:right w:val="nil"/>
          <w:between w:val="nil"/>
        </w:pBdr>
        <w:spacing w:before="60" w:after="120" w:line="240" w:lineRule="auto"/>
        <w:ind w:left="432" w:hanging="432"/>
        <w:jc w:val="both"/>
        <w:rPr>
          <w:color w:val="auto"/>
        </w:rPr>
      </w:pPr>
      <w:r w:rsidRPr="00F47AA0">
        <w:rPr>
          <w:color w:val="auto"/>
        </w:rPr>
        <w:t xml:space="preserve">In June 2017, a massive strike and protest action was organized by a new local group called Youth Affected by SAC (YASAC). </w:t>
      </w:r>
      <w:r w:rsidR="00684631">
        <w:rPr>
          <w:color w:val="auto"/>
        </w:rPr>
        <w:t xml:space="preserve">Four </w:t>
      </w:r>
      <w:r w:rsidRPr="00F47AA0">
        <w:rPr>
          <w:color w:val="auto"/>
        </w:rPr>
        <w:t xml:space="preserve">members of the YASAC executive board </w:t>
      </w:r>
      <w:hyperlink r:id="rId36" w:history="1">
        <w:r w:rsidRPr="002A733B">
          <w:rPr>
            <w:rStyle w:val="Hyperlink"/>
          </w:rPr>
          <w:t>were arrested</w:t>
        </w:r>
      </w:hyperlink>
      <w:r w:rsidRPr="00F47AA0">
        <w:rPr>
          <w:color w:val="auto"/>
        </w:rPr>
        <w:t>. According to media reports, two of them were convicted of "writing threatening letters". They were fined 150,000 Leone and sentenced to two months in prison.</w:t>
      </w:r>
    </w:p>
    <w:p w14:paraId="11D521C9" w14:textId="66A4BC19" w:rsidR="00850565" w:rsidRPr="00850565" w:rsidRDefault="00FA4955" w:rsidP="00850565">
      <w:pPr>
        <w:numPr>
          <w:ilvl w:val="0"/>
          <w:numId w:val="2"/>
        </w:numPr>
        <w:pBdr>
          <w:top w:val="nil"/>
          <w:left w:val="nil"/>
          <w:bottom w:val="nil"/>
          <w:right w:val="nil"/>
          <w:between w:val="nil"/>
        </w:pBdr>
        <w:spacing w:before="60" w:after="120" w:line="240" w:lineRule="auto"/>
        <w:ind w:left="432" w:hanging="432"/>
        <w:jc w:val="both"/>
        <w:rPr>
          <w:color w:val="auto"/>
        </w:rPr>
      </w:pPr>
      <w:r w:rsidRPr="00FA4955">
        <w:rPr>
          <w:color w:val="auto"/>
          <w:shd w:val="clear" w:color="auto" w:fill="FFFFFF"/>
        </w:rPr>
        <w:t xml:space="preserve">On 21 September 2017, police prevented the Malen </w:t>
      </w:r>
      <w:r w:rsidR="00B3615A" w:rsidRPr="00FA4955">
        <w:rPr>
          <w:color w:val="auto"/>
          <w:shd w:val="clear" w:color="auto" w:fill="FFFFFF"/>
        </w:rPr>
        <w:t>Landowners</w:t>
      </w:r>
      <w:r w:rsidRPr="00FA4955">
        <w:rPr>
          <w:color w:val="auto"/>
          <w:shd w:val="clear" w:color="auto" w:fill="FFFFFF"/>
        </w:rPr>
        <w:t xml:space="preserve"> </w:t>
      </w:r>
      <w:r w:rsidRPr="00850565">
        <w:rPr>
          <w:color w:val="auto"/>
          <w:shd w:val="clear" w:color="auto" w:fill="FFFFFF"/>
        </w:rPr>
        <w:t>and Users Association (MALOA) from holding a peaceful assembly in Pujeheun town</w:t>
      </w:r>
      <w:r w:rsidR="00850565" w:rsidRPr="00850565">
        <w:rPr>
          <w:rFonts w:asciiTheme="majorHAnsi" w:hAnsiTheme="majorHAnsi" w:cstheme="majorHAnsi"/>
          <w:color w:val="auto"/>
        </w:rPr>
        <w:t xml:space="preserve"> on the grounds that the association was not registered in the Chiefdom</w:t>
      </w:r>
      <w:r w:rsidRPr="00850565">
        <w:rPr>
          <w:color w:val="auto"/>
          <w:shd w:val="clear" w:color="auto" w:fill="FFFFFF"/>
        </w:rPr>
        <w:t>. The gathering had been organi</w:t>
      </w:r>
      <w:r w:rsidR="001E27EE">
        <w:rPr>
          <w:color w:val="auto"/>
          <w:shd w:val="clear" w:color="auto" w:fill="FFFFFF"/>
        </w:rPr>
        <w:t>s</w:t>
      </w:r>
      <w:r w:rsidRPr="00850565">
        <w:rPr>
          <w:color w:val="auto"/>
          <w:shd w:val="clear" w:color="auto" w:fill="FFFFFF"/>
        </w:rPr>
        <w:t xml:space="preserve">ed to coincide with a meeting between MALOA members and the District Security Committee on the International Day against monoculture tree plantations. The </w:t>
      </w:r>
      <w:hyperlink r:id="rId37" w:history="1">
        <w:r w:rsidRPr="002A733B">
          <w:rPr>
            <w:rStyle w:val="Hyperlink"/>
            <w:shd w:val="clear" w:color="auto" w:fill="FFFFFF"/>
          </w:rPr>
          <w:t>police blocked the road and prevented them from joining the assembly</w:t>
        </w:r>
      </w:hyperlink>
      <w:r w:rsidRPr="00FA4955">
        <w:rPr>
          <w:color w:val="auto"/>
          <w:shd w:val="clear" w:color="auto" w:fill="FFFFFF"/>
        </w:rPr>
        <w:t xml:space="preserve"> but allowed six members to attend the meeting.</w:t>
      </w:r>
    </w:p>
    <w:p w14:paraId="4DEA1BBF" w14:textId="6FB6D8C0" w:rsidR="009937A8" w:rsidRDefault="002E2F14" w:rsidP="009937A8">
      <w:pPr>
        <w:numPr>
          <w:ilvl w:val="0"/>
          <w:numId w:val="2"/>
        </w:numPr>
        <w:pBdr>
          <w:top w:val="nil"/>
          <w:left w:val="nil"/>
          <w:bottom w:val="nil"/>
          <w:right w:val="nil"/>
          <w:between w:val="nil"/>
        </w:pBdr>
        <w:spacing w:before="60" w:after="120" w:line="240" w:lineRule="auto"/>
        <w:ind w:left="432" w:hanging="432"/>
        <w:jc w:val="both"/>
        <w:rPr>
          <w:color w:val="auto"/>
        </w:rPr>
      </w:pPr>
      <w:r w:rsidRPr="00FA4955">
        <w:rPr>
          <w:color w:val="auto"/>
        </w:rPr>
        <w:t xml:space="preserve">MALOA was </w:t>
      </w:r>
      <w:hyperlink r:id="rId38" w:history="1">
        <w:r w:rsidRPr="002A733B">
          <w:rPr>
            <w:rStyle w:val="Hyperlink"/>
          </w:rPr>
          <w:t>unable to register as an organi</w:t>
        </w:r>
        <w:r w:rsidR="001E27EE" w:rsidRPr="002A733B">
          <w:rPr>
            <w:rStyle w:val="Hyperlink"/>
          </w:rPr>
          <w:t>s</w:t>
        </w:r>
        <w:r w:rsidRPr="002A733B">
          <w:rPr>
            <w:rStyle w:val="Hyperlink"/>
          </w:rPr>
          <w:t>ation with the local authorities</w:t>
        </w:r>
      </w:hyperlink>
      <w:r w:rsidRPr="00FA4955">
        <w:rPr>
          <w:color w:val="auto"/>
        </w:rPr>
        <w:t>. On several occasions, members of the executive board of MALOA wrote to local authorities to inform them of their meetings and the organi</w:t>
      </w:r>
      <w:r w:rsidR="001E27EE">
        <w:rPr>
          <w:color w:val="auto"/>
        </w:rPr>
        <w:t>s</w:t>
      </w:r>
      <w:r w:rsidRPr="00FA4955">
        <w:rPr>
          <w:color w:val="auto"/>
        </w:rPr>
        <w:t>ation of peaceful demonstrations to make their demands heard. These actions were systematically banned by the chieftaincy authorities, in flagrant violation of their right to freedom of peaceful assembly and association as well as their right to freedom of expression and opinion.</w:t>
      </w:r>
    </w:p>
    <w:p w14:paraId="3B32C1D6" w14:textId="0910C67A" w:rsidR="00FF2A74" w:rsidRPr="00850565" w:rsidRDefault="009937A8" w:rsidP="00850565">
      <w:pPr>
        <w:numPr>
          <w:ilvl w:val="0"/>
          <w:numId w:val="2"/>
        </w:numPr>
        <w:pBdr>
          <w:top w:val="nil"/>
          <w:left w:val="nil"/>
          <w:bottom w:val="nil"/>
          <w:right w:val="nil"/>
          <w:between w:val="nil"/>
        </w:pBdr>
        <w:spacing w:before="60" w:after="120" w:line="240" w:lineRule="auto"/>
        <w:ind w:left="432" w:hanging="432"/>
        <w:jc w:val="both"/>
        <w:rPr>
          <w:color w:val="auto"/>
        </w:rPr>
      </w:pPr>
      <w:r w:rsidRPr="009937A8">
        <w:rPr>
          <w:color w:val="auto"/>
        </w:rPr>
        <w:t>National and international NGOs that support</w:t>
      </w:r>
      <w:r>
        <w:rPr>
          <w:color w:val="auto"/>
        </w:rPr>
        <w:t xml:space="preserve"> </w:t>
      </w:r>
      <w:r w:rsidRPr="009937A8">
        <w:rPr>
          <w:color w:val="auto"/>
        </w:rPr>
        <w:t xml:space="preserve">local communities also encountered </w:t>
      </w:r>
      <w:hyperlink r:id="rId39" w:history="1">
        <w:r w:rsidRPr="002A733B">
          <w:rPr>
            <w:rStyle w:val="Hyperlink"/>
          </w:rPr>
          <w:t>interference in the exercise of their activities</w:t>
        </w:r>
      </w:hyperlink>
      <w:r w:rsidRPr="009937A8">
        <w:rPr>
          <w:color w:val="auto"/>
        </w:rPr>
        <w:t>. Green Scenery, an environmental and human rights organi</w:t>
      </w:r>
      <w:r w:rsidR="001E27EE">
        <w:rPr>
          <w:color w:val="auto"/>
        </w:rPr>
        <w:t>s</w:t>
      </w:r>
      <w:r w:rsidRPr="009937A8">
        <w:rPr>
          <w:color w:val="auto"/>
        </w:rPr>
        <w:t>ation</w:t>
      </w:r>
      <w:r>
        <w:rPr>
          <w:color w:val="auto"/>
        </w:rPr>
        <w:t xml:space="preserve">, </w:t>
      </w:r>
      <w:r w:rsidRPr="009937A8">
        <w:rPr>
          <w:color w:val="auto"/>
        </w:rPr>
        <w:t>has been constantly intimidated by</w:t>
      </w:r>
      <w:r>
        <w:rPr>
          <w:color w:val="auto"/>
        </w:rPr>
        <w:t xml:space="preserve"> S</w:t>
      </w:r>
      <w:r w:rsidR="004D40BD">
        <w:rPr>
          <w:color w:val="auto"/>
        </w:rPr>
        <w:t>OCFIN</w:t>
      </w:r>
      <w:r>
        <w:rPr>
          <w:color w:val="auto"/>
        </w:rPr>
        <w:t xml:space="preserve"> </w:t>
      </w:r>
      <w:r w:rsidRPr="009937A8">
        <w:rPr>
          <w:color w:val="auto"/>
        </w:rPr>
        <w:t>and local authorities</w:t>
      </w:r>
      <w:r>
        <w:rPr>
          <w:color w:val="auto"/>
        </w:rPr>
        <w:t xml:space="preserve">. </w:t>
      </w:r>
      <w:r w:rsidRPr="009937A8">
        <w:rPr>
          <w:color w:val="auto"/>
        </w:rPr>
        <w:t xml:space="preserve">Green Scenery and FIAN Belgium were </w:t>
      </w:r>
      <w:r>
        <w:rPr>
          <w:color w:val="auto"/>
        </w:rPr>
        <w:t xml:space="preserve">also </w:t>
      </w:r>
      <w:r w:rsidRPr="009937A8">
        <w:rPr>
          <w:color w:val="auto"/>
        </w:rPr>
        <w:t>banned from entering the Pujehun district by a police injunction</w:t>
      </w:r>
      <w:r>
        <w:rPr>
          <w:color w:val="auto"/>
        </w:rPr>
        <w:t xml:space="preserve">. </w:t>
      </w:r>
      <w:r w:rsidRPr="009937A8">
        <w:rPr>
          <w:color w:val="auto"/>
        </w:rPr>
        <w:t xml:space="preserve">In 2017, the Traditional Chief </w:t>
      </w:r>
      <w:r>
        <w:rPr>
          <w:color w:val="auto"/>
        </w:rPr>
        <w:t>informed</w:t>
      </w:r>
      <w:r w:rsidRPr="009937A8">
        <w:rPr>
          <w:color w:val="auto"/>
        </w:rPr>
        <w:t xml:space="preserve"> them that he </w:t>
      </w:r>
      <w:r w:rsidR="00850565">
        <w:rPr>
          <w:color w:val="auto"/>
        </w:rPr>
        <w:t xml:space="preserve">will </w:t>
      </w:r>
      <w:r w:rsidR="00850565" w:rsidRPr="00850565">
        <w:rPr>
          <w:color w:val="auto"/>
        </w:rPr>
        <w:t>definitively ban all activities of Green Scenery, the Rural Agency for Community Action Program (RACAP) and Welthungerhilfe in the Chefferie, accusing them of "causing and promoting unrest".</w:t>
      </w:r>
    </w:p>
    <w:p w14:paraId="47186D99" w14:textId="0BFC52B4" w:rsidR="00041587" w:rsidRPr="009A063B" w:rsidRDefault="00850565" w:rsidP="002963F7">
      <w:pPr>
        <w:numPr>
          <w:ilvl w:val="0"/>
          <w:numId w:val="2"/>
        </w:numPr>
        <w:pBdr>
          <w:top w:val="nil"/>
          <w:left w:val="nil"/>
          <w:bottom w:val="nil"/>
          <w:right w:val="nil"/>
          <w:between w:val="nil"/>
        </w:pBdr>
        <w:spacing w:before="60" w:after="120" w:line="240" w:lineRule="auto"/>
        <w:ind w:left="432" w:hanging="432"/>
        <w:jc w:val="both"/>
        <w:rPr>
          <w:color w:val="auto"/>
        </w:rPr>
      </w:pPr>
      <w:r>
        <w:rPr>
          <w:rFonts w:eastAsia="Times New Roman"/>
          <w:color w:val="auto"/>
          <w:lang w:eastAsia="fr-FR"/>
        </w:rPr>
        <w:t xml:space="preserve">On the same day, </w:t>
      </w:r>
      <w:r w:rsidR="00041587" w:rsidRPr="00FA4955">
        <w:rPr>
          <w:rFonts w:eastAsia="Times New Roman"/>
          <w:color w:val="auto"/>
          <w:lang w:eastAsia="fr-FR"/>
        </w:rPr>
        <w:t xml:space="preserve">police forces caused serious injuries when they used </w:t>
      </w:r>
      <w:hyperlink r:id="rId40" w:history="1">
        <w:r w:rsidR="00041587" w:rsidRPr="002A733B">
          <w:rPr>
            <w:rStyle w:val="Hyperlink"/>
            <w:rFonts w:eastAsia="Times New Roman"/>
            <w:lang w:eastAsia="fr-FR"/>
          </w:rPr>
          <w:t>excessive force</w:t>
        </w:r>
      </w:hyperlink>
      <w:r w:rsidR="00041587" w:rsidRPr="00FA4955">
        <w:rPr>
          <w:rFonts w:eastAsia="Times New Roman"/>
          <w:color w:val="auto"/>
          <w:lang w:eastAsia="fr-FR"/>
        </w:rPr>
        <w:t xml:space="preserve">, including </w:t>
      </w:r>
      <w:r w:rsidR="00041587" w:rsidRPr="00FA4955">
        <w:rPr>
          <w:rFonts w:eastAsia="Times New Roman"/>
          <w:color w:val="auto"/>
          <w:lang w:eastAsia="fr-FR"/>
        </w:rPr>
        <w:lastRenderedPageBreak/>
        <w:t>the use of tear gas, to disperse a protest on APC premises denouncing the nullification of some 2018 legislative results. In December, an investigation was launched into the rape of a minor, allegedly by a police officer in Kenema, eastern Sierra Leone.</w:t>
      </w:r>
    </w:p>
    <w:p w14:paraId="34A5147C" w14:textId="3A86E2AD" w:rsidR="002E2F14" w:rsidRPr="00B3615A" w:rsidRDefault="002E2F14" w:rsidP="002E2F14">
      <w:pPr>
        <w:numPr>
          <w:ilvl w:val="0"/>
          <w:numId w:val="2"/>
        </w:numPr>
        <w:pBdr>
          <w:top w:val="nil"/>
          <w:left w:val="nil"/>
          <w:bottom w:val="nil"/>
          <w:right w:val="nil"/>
          <w:between w:val="nil"/>
        </w:pBdr>
        <w:spacing w:before="60" w:after="120" w:line="240" w:lineRule="auto"/>
        <w:ind w:left="432" w:hanging="432"/>
        <w:jc w:val="both"/>
        <w:rPr>
          <w:color w:val="auto"/>
        </w:rPr>
      </w:pPr>
      <w:r w:rsidRPr="00FA4955">
        <w:rPr>
          <w:bCs/>
          <w:color w:val="auto"/>
        </w:rPr>
        <w:t>In</w:t>
      </w:r>
      <w:r w:rsidR="002963F7" w:rsidRPr="00FA4955">
        <w:rPr>
          <w:bCs/>
          <w:color w:val="auto"/>
        </w:rPr>
        <w:t xml:space="preserve"> March 2017, </w:t>
      </w:r>
      <w:r w:rsidRPr="00FA4955">
        <w:rPr>
          <w:bCs/>
          <w:color w:val="auto"/>
        </w:rPr>
        <w:t>police</w:t>
      </w:r>
      <w:r w:rsidR="002963F7" w:rsidRPr="00FA4955">
        <w:rPr>
          <w:bCs/>
          <w:color w:val="auto"/>
        </w:rPr>
        <w:t xml:space="preserve"> opened fire on the students </w:t>
      </w:r>
      <w:r w:rsidR="002963F7" w:rsidRPr="00FA4955">
        <w:rPr>
          <w:color w:val="auto"/>
        </w:rPr>
        <w:t xml:space="preserve">of </w:t>
      </w:r>
      <w:r w:rsidR="002963F7" w:rsidRPr="00B3615A">
        <w:rPr>
          <w:color w:val="auto"/>
        </w:rPr>
        <w:t>Njala University for having protesting against a long-running lecturers' strike. The</w:t>
      </w:r>
      <w:r w:rsidRPr="00B3615A">
        <w:rPr>
          <w:color w:val="auto"/>
        </w:rPr>
        <w:t xml:space="preserve"> </w:t>
      </w:r>
      <w:hyperlink r:id="rId41" w:history="1">
        <w:r w:rsidRPr="002A733B">
          <w:rPr>
            <w:rStyle w:val="Hyperlink"/>
          </w:rPr>
          <w:t>police</w:t>
        </w:r>
        <w:r w:rsidR="002963F7" w:rsidRPr="002A733B">
          <w:rPr>
            <w:rStyle w:val="Hyperlink"/>
          </w:rPr>
          <w:t xml:space="preserve"> </w:t>
        </w:r>
        <w:r w:rsidRPr="002A733B">
          <w:rPr>
            <w:rStyle w:val="Hyperlink"/>
            <w:shd w:val="clear" w:color="auto" w:fill="FFFFFF"/>
          </w:rPr>
          <w:t>killed a teenage boy</w:t>
        </w:r>
      </w:hyperlink>
      <w:r w:rsidRPr="00B3615A">
        <w:rPr>
          <w:color w:val="auto"/>
          <w:shd w:val="clear" w:color="auto" w:fill="FFFFFF"/>
        </w:rPr>
        <w:t xml:space="preserve"> of around 16 and seriously injured two students</w:t>
      </w:r>
      <w:r w:rsidR="002963F7" w:rsidRPr="00B3615A">
        <w:rPr>
          <w:color w:val="auto"/>
        </w:rPr>
        <w:t>.</w:t>
      </w:r>
      <w:r w:rsidRPr="00B3615A">
        <w:rPr>
          <w:color w:val="auto"/>
        </w:rPr>
        <w:t xml:space="preserve"> </w:t>
      </w:r>
      <w:r w:rsidRPr="00B3615A">
        <w:rPr>
          <w:color w:val="auto"/>
          <w:shd w:val="clear" w:color="auto" w:fill="FFFFFF"/>
        </w:rPr>
        <w:t xml:space="preserve">Police said that the </w:t>
      </w:r>
      <w:hyperlink r:id="rId42" w:history="1">
        <w:r w:rsidRPr="002A733B">
          <w:rPr>
            <w:rStyle w:val="Hyperlink"/>
            <w:shd w:val="clear" w:color="auto" w:fill="FFFFFF"/>
          </w:rPr>
          <w:t>students did not obtain a permit to protest</w:t>
        </w:r>
      </w:hyperlink>
      <w:r w:rsidRPr="00B3615A">
        <w:rPr>
          <w:color w:val="auto"/>
          <w:shd w:val="clear" w:color="auto" w:fill="FFFFFF"/>
        </w:rPr>
        <w:t xml:space="preserve">. Seven students were arrested but released without charge after being detained for two days. </w:t>
      </w:r>
    </w:p>
    <w:p w14:paraId="2C4EDA4A" w14:textId="63B2DD50" w:rsidR="00850565" w:rsidRDefault="00FA4955" w:rsidP="00850565">
      <w:pPr>
        <w:numPr>
          <w:ilvl w:val="0"/>
          <w:numId w:val="2"/>
        </w:numPr>
        <w:pBdr>
          <w:top w:val="nil"/>
          <w:left w:val="nil"/>
          <w:bottom w:val="nil"/>
          <w:right w:val="nil"/>
          <w:between w:val="nil"/>
        </w:pBdr>
        <w:spacing w:before="60" w:after="120" w:line="240" w:lineRule="auto"/>
        <w:ind w:left="432" w:hanging="432"/>
        <w:jc w:val="both"/>
        <w:rPr>
          <w:color w:val="auto"/>
        </w:rPr>
      </w:pPr>
      <w:r w:rsidRPr="00B3615A">
        <w:rPr>
          <w:color w:val="auto"/>
        </w:rPr>
        <w:t>On the same day, police fired tear gas</w:t>
      </w:r>
      <w:r w:rsidRPr="00FA4955">
        <w:rPr>
          <w:color w:val="auto"/>
        </w:rPr>
        <w:t xml:space="preserve"> to disperse students protesting </w:t>
      </w:r>
      <w:r>
        <w:rPr>
          <w:color w:val="auto"/>
        </w:rPr>
        <w:t xml:space="preserve">against </w:t>
      </w:r>
      <w:r w:rsidRPr="00FA4955">
        <w:rPr>
          <w:color w:val="auto"/>
        </w:rPr>
        <w:t xml:space="preserve">the strike in front of the President's residence in Freetown. </w:t>
      </w:r>
      <w:hyperlink r:id="rId43" w:history="1">
        <w:r w:rsidRPr="008829EC">
          <w:rPr>
            <w:rStyle w:val="Hyperlink"/>
          </w:rPr>
          <w:t>Fourteen students were arrested and charged with riotous conduct</w:t>
        </w:r>
      </w:hyperlink>
      <w:r w:rsidRPr="00FA4955">
        <w:rPr>
          <w:color w:val="auto"/>
        </w:rPr>
        <w:t xml:space="preserve"> and fined and released by the Magistrate Court. Two other students were arrested and charged with conspiracy and possession of an offensive weapon. They were released on bail and their case was ongoing at the end of the year.</w:t>
      </w:r>
    </w:p>
    <w:p w14:paraId="7562D9FC" w14:textId="7213EBDC" w:rsidR="00CA659B" w:rsidRPr="00FF0BC6" w:rsidRDefault="005D5182" w:rsidP="002E2F14">
      <w:pPr>
        <w:pBdr>
          <w:top w:val="nil"/>
          <w:left w:val="nil"/>
          <w:bottom w:val="nil"/>
          <w:right w:val="nil"/>
          <w:between w:val="nil"/>
        </w:pBdr>
        <w:spacing w:before="60" w:after="120" w:line="240" w:lineRule="auto"/>
        <w:jc w:val="both"/>
      </w:pPr>
      <w:r w:rsidRPr="00FF0BC6">
        <w:rPr>
          <w:color w:val="C00000"/>
        </w:rPr>
        <w:t xml:space="preserve">THE RESPONSE OF THE STATE REGARDING THE PROTECTION OF HUMAN RIGHTS DEFENDERS </w:t>
      </w:r>
    </w:p>
    <w:p w14:paraId="26E115F0" w14:textId="5FE1376D" w:rsidR="00AD217A" w:rsidRPr="00AD217A" w:rsidRDefault="00493227" w:rsidP="00493227">
      <w:pPr>
        <w:numPr>
          <w:ilvl w:val="0"/>
          <w:numId w:val="2"/>
        </w:numPr>
        <w:pBdr>
          <w:top w:val="nil"/>
          <w:left w:val="nil"/>
          <w:bottom w:val="nil"/>
          <w:right w:val="nil"/>
          <w:between w:val="nil"/>
        </w:pBdr>
        <w:spacing w:before="60" w:after="120" w:line="240" w:lineRule="auto"/>
        <w:ind w:left="432" w:hanging="432"/>
        <w:jc w:val="both"/>
      </w:pPr>
      <w:r w:rsidRPr="00AE37B6">
        <w:rPr>
          <w:rFonts w:eastAsia="Times New Roman"/>
          <w:color w:val="000000"/>
          <w:lang w:eastAsia="fr-FR"/>
        </w:rPr>
        <w:t>On 26 April</w:t>
      </w:r>
      <w:r w:rsidR="00AD217A" w:rsidRPr="00AE37B6">
        <w:rPr>
          <w:rFonts w:eastAsia="Times New Roman"/>
          <w:color w:val="000000"/>
          <w:lang w:eastAsia="fr-FR"/>
        </w:rPr>
        <w:t xml:space="preserve"> 2019</w:t>
      </w:r>
      <w:r w:rsidRPr="00AE37B6">
        <w:rPr>
          <w:rFonts w:eastAsia="Times New Roman"/>
          <w:color w:val="000000"/>
          <w:lang w:eastAsia="fr-FR"/>
        </w:rPr>
        <w:t xml:space="preserve">, the authorities committed to legal reforms to give </w:t>
      </w:r>
      <w:hyperlink r:id="rId44" w:history="1">
        <w:r w:rsidRPr="008829EC">
          <w:rPr>
            <w:rStyle w:val="Hyperlink"/>
            <w:rFonts w:eastAsia="Times New Roman"/>
            <w:lang w:eastAsia="fr-FR"/>
          </w:rPr>
          <w:t xml:space="preserve">more power and </w:t>
        </w:r>
        <w:bookmarkStart w:id="2" w:name="_Hlk52720576"/>
        <w:r w:rsidRPr="008829EC">
          <w:rPr>
            <w:rStyle w:val="Hyperlink"/>
            <w:rFonts w:eastAsia="Times New Roman"/>
            <w:lang w:eastAsia="fr-FR"/>
          </w:rPr>
          <w:t>independence to the Independent Police Complaints Board</w:t>
        </w:r>
      </w:hyperlink>
      <w:r w:rsidRPr="00AE37B6">
        <w:rPr>
          <w:rFonts w:eastAsia="Times New Roman"/>
          <w:color w:val="000000"/>
          <w:lang w:eastAsia="fr-FR"/>
        </w:rPr>
        <w:t xml:space="preserve">, responsible </w:t>
      </w:r>
      <w:bookmarkEnd w:id="2"/>
      <w:r w:rsidRPr="00AE37B6">
        <w:rPr>
          <w:rFonts w:eastAsia="Times New Roman"/>
          <w:color w:val="000000"/>
          <w:lang w:eastAsia="fr-FR"/>
        </w:rPr>
        <w:t>for receiving individual complaints and making recommendations regarding police abuses</w:t>
      </w:r>
      <w:r w:rsidRPr="003434E3">
        <w:rPr>
          <w:rFonts w:asciiTheme="majorHAnsi" w:eastAsia="Times New Roman" w:hAnsiTheme="majorHAnsi" w:cstheme="majorHAnsi"/>
          <w:color w:val="000000"/>
          <w:sz w:val="21"/>
          <w:szCs w:val="21"/>
          <w:lang w:eastAsia="fr-FR"/>
        </w:rPr>
        <w:t>.</w:t>
      </w:r>
      <w:r w:rsidR="002E2F14">
        <w:rPr>
          <w:rFonts w:asciiTheme="majorHAnsi" w:eastAsia="Times New Roman" w:hAnsiTheme="majorHAnsi" w:cstheme="majorHAnsi"/>
          <w:color w:val="000000"/>
          <w:sz w:val="21"/>
          <w:szCs w:val="21"/>
          <w:lang w:eastAsia="fr-FR"/>
        </w:rPr>
        <w:t xml:space="preserve"> </w:t>
      </w:r>
    </w:p>
    <w:p w14:paraId="4E21FCE5" w14:textId="64DB05E9" w:rsidR="00C5437D" w:rsidRDefault="00AE37B6" w:rsidP="00C5437D">
      <w:pPr>
        <w:numPr>
          <w:ilvl w:val="0"/>
          <w:numId w:val="7"/>
        </w:numPr>
        <w:spacing w:before="60" w:after="120" w:line="240" w:lineRule="auto"/>
        <w:ind w:left="432" w:hanging="432"/>
        <w:jc w:val="both"/>
      </w:pPr>
      <w:r w:rsidRPr="00AE37B6">
        <w:rPr>
          <w:color w:val="222222"/>
        </w:rPr>
        <w:t xml:space="preserve">Although progress has been made </w:t>
      </w:r>
      <w:r w:rsidR="00295BF7">
        <w:rPr>
          <w:color w:val="222222"/>
        </w:rPr>
        <w:t xml:space="preserve">towards the development of </w:t>
      </w:r>
      <w:r w:rsidRPr="00AE37B6">
        <w:rPr>
          <w:color w:val="222222"/>
        </w:rPr>
        <w:t xml:space="preserve">a national law on </w:t>
      </w:r>
      <w:r w:rsidR="001A4FA0" w:rsidRPr="00AE37B6">
        <w:rPr>
          <w:color w:val="222222"/>
        </w:rPr>
        <w:t xml:space="preserve">the recognition and protection of </w:t>
      </w:r>
      <w:r>
        <w:rPr>
          <w:color w:val="222222"/>
        </w:rPr>
        <w:t>HRDs</w:t>
      </w:r>
      <w:r w:rsidR="00684631" w:rsidRPr="00AE37B6">
        <w:rPr>
          <w:color w:val="222222"/>
        </w:rPr>
        <w:t xml:space="preserve"> </w:t>
      </w:r>
      <w:r w:rsidR="00684631" w:rsidRPr="00AE37B6">
        <w:rPr>
          <w:color w:val="000000"/>
        </w:rPr>
        <w:t>since 2016</w:t>
      </w:r>
      <w:r w:rsidR="001A4FA0" w:rsidRPr="00AE37B6">
        <w:rPr>
          <w:color w:val="222222"/>
        </w:rPr>
        <w:t>,</w:t>
      </w:r>
      <w:r>
        <w:rPr>
          <w:color w:val="222222"/>
        </w:rPr>
        <w:t xml:space="preserve"> </w:t>
      </w:r>
      <w:r w:rsidR="009C7698">
        <w:rPr>
          <w:color w:val="222222"/>
        </w:rPr>
        <w:t>HRDs</w:t>
      </w:r>
      <w:r>
        <w:rPr>
          <w:color w:val="222222"/>
        </w:rPr>
        <w:t xml:space="preserve"> are still victims of intimidation and detention</w:t>
      </w:r>
      <w:r w:rsidR="00295BF7">
        <w:rPr>
          <w:color w:val="222222"/>
        </w:rPr>
        <w:t>,</w:t>
      </w:r>
      <w:r>
        <w:rPr>
          <w:color w:val="222222"/>
        </w:rPr>
        <w:t xml:space="preserve"> especially in the case of </w:t>
      </w:r>
      <w:r w:rsidR="00295BF7">
        <w:rPr>
          <w:color w:val="222222"/>
        </w:rPr>
        <w:t xml:space="preserve">environmental and </w:t>
      </w:r>
      <w:r>
        <w:rPr>
          <w:color w:val="222222"/>
        </w:rPr>
        <w:t xml:space="preserve">land rights defenders. </w:t>
      </w:r>
    </w:p>
    <w:p w14:paraId="34E9906E" w14:textId="17A4327C" w:rsidR="00C5437D" w:rsidRPr="009C7698" w:rsidRDefault="00C5437D" w:rsidP="004C6F61">
      <w:pPr>
        <w:numPr>
          <w:ilvl w:val="0"/>
          <w:numId w:val="7"/>
        </w:numPr>
        <w:spacing w:before="60" w:after="120" w:line="240" w:lineRule="auto"/>
        <w:ind w:left="432" w:hanging="432"/>
        <w:jc w:val="both"/>
        <w:sectPr w:rsidR="00C5437D" w:rsidRPr="009C7698">
          <w:type w:val="continuous"/>
          <w:pgSz w:w="11906" w:h="16838"/>
          <w:pgMar w:top="709" w:right="851" w:bottom="851" w:left="851" w:header="315" w:footer="0" w:gutter="0"/>
          <w:cols w:num="2" w:space="720" w:equalWidth="0">
            <w:col w:w="5000" w:space="203"/>
            <w:col w:w="5000" w:space="0"/>
          </w:cols>
        </w:sectPr>
      </w:pPr>
      <w:r w:rsidRPr="00C5437D">
        <w:t>The Government of Sierra Leone</w:t>
      </w:r>
      <w:r w:rsidR="00D14C45">
        <w:t xml:space="preserve"> did not follow the </w:t>
      </w:r>
      <w:hyperlink r:id="rId45" w:anchor=":~:text=National%20Land%20Policy%20of%20Sierra%20Leone.&amp;text=Specifically%2C%20it%20enunciates%20policy%20statements,land%20laws%20and%20the%20Constitution" w:history="1">
        <w:r w:rsidR="00D14C45" w:rsidRPr="008829EC">
          <w:rPr>
            <w:rStyle w:val="Hyperlink"/>
          </w:rPr>
          <w:t>Land Governance Guidelines</w:t>
        </w:r>
      </w:hyperlink>
      <w:r w:rsidRPr="00C5437D">
        <w:t xml:space="preserve"> incorporated into the National Land Policy of 2015,</w:t>
      </w:r>
      <w:r w:rsidR="00D14C45">
        <w:t xml:space="preserve"> mentioning </w:t>
      </w:r>
      <w:r w:rsidR="00432A82">
        <w:t xml:space="preserve">that </w:t>
      </w:r>
      <w:r w:rsidR="00432A82" w:rsidRPr="00C5437D">
        <w:t>the</w:t>
      </w:r>
      <w:r w:rsidR="00D14C45">
        <w:t xml:space="preserve"> </w:t>
      </w:r>
      <w:r w:rsidR="00D14C45" w:rsidRPr="00D14C45">
        <w:rPr>
          <w:color w:val="auto"/>
          <w:shd w:val="clear" w:color="auto" w:fill="FFFFFF"/>
        </w:rPr>
        <w:t>Government shall adopt measures to ensure that investors act responsibly, respect human and land rights, do no harm to food security, local livelihoods and the environment.</w:t>
      </w:r>
      <w:r w:rsidR="00D14C45" w:rsidRPr="00D14C45">
        <w:rPr>
          <w:rFonts w:ascii="Arial" w:hAnsi="Arial" w:cs="Arial"/>
          <w:color w:val="auto"/>
          <w:shd w:val="clear" w:color="auto" w:fill="FFFFFF"/>
        </w:rPr>
        <w:t xml:space="preserve"> </w:t>
      </w:r>
    </w:p>
    <w:p w14:paraId="3FFC8E3A" w14:textId="7F3291B1" w:rsidR="00D2342C" w:rsidRDefault="005B3E9A" w:rsidP="006A08E6">
      <w:pPr>
        <w:pBdr>
          <w:top w:val="nil"/>
          <w:left w:val="nil"/>
          <w:bottom w:val="nil"/>
          <w:right w:val="nil"/>
          <w:between w:val="nil"/>
        </w:pBdr>
        <w:tabs>
          <w:tab w:val="left" w:pos="2820"/>
        </w:tabs>
        <w:spacing w:before="60" w:after="0" w:line="240" w:lineRule="auto"/>
        <w:rPr>
          <w:rFonts w:cs="Arial"/>
          <w:lang w:val="en-GB"/>
        </w:rPr>
      </w:pPr>
      <w:r>
        <w:rPr>
          <w:rFonts w:ascii="Times New Roman" w:eastAsiaTheme="minorHAnsi" w:hAnsi="Times New Roman"/>
          <w:noProof/>
          <w:color w:val="auto"/>
          <w:sz w:val="24"/>
          <w:szCs w:val="24"/>
        </w:rPr>
        <mc:AlternateContent>
          <mc:Choice Requires="wps">
            <w:drawing>
              <wp:anchor distT="0" distB="0" distL="114300" distR="114300" simplePos="0" relativeHeight="251663360" behindDoc="1" locked="0" layoutInCell="1" allowOverlap="1" wp14:anchorId="0E34E329" wp14:editId="28DE0F37">
                <wp:simplePos x="0" y="0"/>
                <wp:positionH relativeFrom="margin">
                  <wp:posOffset>-106680</wp:posOffset>
                </wp:positionH>
                <wp:positionV relativeFrom="paragraph">
                  <wp:posOffset>333375</wp:posOffset>
                </wp:positionV>
                <wp:extent cx="6819900" cy="4108450"/>
                <wp:effectExtent l="0" t="0" r="0" b="0"/>
                <wp:wrapTight wrapText="bothSides">
                  <wp:wrapPolygon edited="0">
                    <wp:start x="201" y="67"/>
                    <wp:lineTo x="201" y="21433"/>
                    <wp:lineTo x="21359" y="21433"/>
                    <wp:lineTo x="21359" y="67"/>
                    <wp:lineTo x="201" y="67"/>
                  </wp:wrapPolygon>
                </wp:wrapTight>
                <wp:docPr id="10" name="Rectangle 10"/>
                <wp:cNvGraphicFramePr/>
                <a:graphic xmlns:a="http://schemas.openxmlformats.org/drawingml/2006/main">
                  <a:graphicData uri="http://schemas.microsoft.com/office/word/2010/wordprocessingShape">
                    <wps:wsp>
                      <wps:cNvSpPr/>
                      <wps:spPr>
                        <a:xfrm>
                          <a:off x="0" y="0"/>
                          <a:ext cx="6819900" cy="410845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231F6E71" w14:textId="08EB4D1B" w:rsidR="00CC0879" w:rsidRDefault="00CC0879" w:rsidP="00CC0879">
                            <w:pPr>
                              <w:pStyle w:val="ColorfulList-Accent11"/>
                              <w:shd w:val="clear" w:color="auto" w:fill="F2DBDB" w:themeFill="accent2" w:themeFillTint="33"/>
                              <w:spacing w:after="0"/>
                              <w:ind w:left="0"/>
                              <w:rPr>
                                <w:rFonts w:cs="Arial"/>
                                <w:color w:val="C00000"/>
                                <w:lang w:val="en-GB"/>
                              </w:rPr>
                            </w:pPr>
                            <w:r>
                              <w:rPr>
                                <w:rFonts w:cs="Arial"/>
                                <w:color w:val="C00000"/>
                                <w:lang w:val="en-GB"/>
                              </w:rPr>
                              <w:t xml:space="preserve">RECOMMENDATIONS TO THE GOVERNMENT OF </w:t>
                            </w:r>
                            <w:r w:rsidR="004469DA">
                              <w:rPr>
                                <w:rFonts w:cs="Arial"/>
                                <w:color w:val="C00000"/>
                                <w:lang w:val="en-GB"/>
                              </w:rPr>
                              <w:t>SIERRA LEONE</w:t>
                            </w:r>
                            <w:r>
                              <w:rPr>
                                <w:rFonts w:cs="Arial"/>
                                <w:color w:val="C00000"/>
                                <w:lang w:val="en-GB"/>
                              </w:rPr>
                              <w:t>:</w:t>
                            </w:r>
                          </w:p>
                          <w:p w14:paraId="391EE420" w14:textId="33FA2E36" w:rsidR="00295BF7" w:rsidRPr="000B170A" w:rsidRDefault="00D14C45" w:rsidP="00D14C45">
                            <w:pPr>
                              <w:pStyle w:val="ListParagraph"/>
                              <w:numPr>
                                <w:ilvl w:val="0"/>
                                <w:numId w:val="3"/>
                              </w:numPr>
                              <w:shd w:val="clear" w:color="auto" w:fill="F2DBDB" w:themeFill="accent2" w:themeFillTint="33"/>
                              <w:spacing w:after="100"/>
                              <w:ind w:left="187" w:hanging="187"/>
                              <w:jc w:val="both"/>
                              <w:rPr>
                                <w:rFonts w:cs="Calibri"/>
                                <w:color w:val="000000"/>
                                <w:lang w:val="en-US"/>
                              </w:rPr>
                            </w:pPr>
                            <w:r>
                              <w:rPr>
                                <w:lang w:val="en-US"/>
                              </w:rPr>
                              <w:t xml:space="preserve">Adopt and implement </w:t>
                            </w:r>
                            <w:r w:rsidR="00295BF7">
                              <w:rPr>
                                <w:lang w:val="en-US"/>
                              </w:rPr>
                              <w:t>a</w:t>
                            </w:r>
                            <w:r>
                              <w:rPr>
                                <w:lang w:val="en-US"/>
                              </w:rPr>
                              <w:t xml:space="preserve"> national law on the protection of HRDs</w:t>
                            </w:r>
                            <w:r w:rsidR="00295BF7">
                              <w:rPr>
                                <w:lang w:val="en-US"/>
                              </w:rPr>
                              <w:t xml:space="preserve"> in conformity with the UN Declaration on Human Rights Defenders and the Model National Law on the Recognition and Protection of Human Rights Defenders.</w:t>
                            </w:r>
                            <w:r>
                              <w:rPr>
                                <w:lang w:val="en-US"/>
                              </w:rPr>
                              <w:t xml:space="preserve"> </w:t>
                            </w:r>
                          </w:p>
                          <w:p w14:paraId="4883DAFA" w14:textId="60C1DDBF" w:rsidR="00D14C45" w:rsidRPr="00D14C45" w:rsidRDefault="00295BF7" w:rsidP="00D14C45">
                            <w:pPr>
                              <w:pStyle w:val="ListParagraph"/>
                              <w:numPr>
                                <w:ilvl w:val="0"/>
                                <w:numId w:val="3"/>
                              </w:numPr>
                              <w:shd w:val="clear" w:color="auto" w:fill="F2DBDB" w:themeFill="accent2" w:themeFillTint="33"/>
                              <w:spacing w:after="100"/>
                              <w:ind w:left="187" w:hanging="187"/>
                              <w:jc w:val="both"/>
                              <w:rPr>
                                <w:rFonts w:cs="Calibri"/>
                                <w:color w:val="000000"/>
                                <w:lang w:val="en-US"/>
                              </w:rPr>
                            </w:pPr>
                            <w:r>
                              <w:rPr>
                                <w:lang w:val="en-US"/>
                              </w:rPr>
                              <w:t xml:space="preserve">Adopt laws and measures </w:t>
                            </w:r>
                            <w:r w:rsidR="00D14C45">
                              <w:t xml:space="preserve">to implement the UN Guiding Principles on Business and Human Rights </w:t>
                            </w:r>
                            <w:r>
                              <w:t>and</w:t>
                            </w:r>
                            <w:r w:rsidR="00D14C45">
                              <w:t xml:space="preserve"> fully guarantee the protection of defenders working on issues related to land </w:t>
                            </w:r>
                            <w:r>
                              <w:t xml:space="preserve">and environmental </w:t>
                            </w:r>
                            <w:r w:rsidR="00D14C45">
                              <w:t xml:space="preserve">rights.  </w:t>
                            </w:r>
                          </w:p>
                          <w:p w14:paraId="7C1A6DA1" w14:textId="26804019" w:rsidR="00D14C45" w:rsidRPr="005B3E9A" w:rsidRDefault="00D14C45" w:rsidP="00415603">
                            <w:pPr>
                              <w:pStyle w:val="ListParagraph"/>
                              <w:numPr>
                                <w:ilvl w:val="0"/>
                                <w:numId w:val="3"/>
                              </w:numPr>
                              <w:shd w:val="clear" w:color="auto" w:fill="F2DBDB" w:themeFill="accent2" w:themeFillTint="33"/>
                              <w:spacing w:after="100"/>
                              <w:ind w:left="187" w:hanging="187"/>
                              <w:jc w:val="both"/>
                              <w:rPr>
                                <w:rFonts w:cs="Calibri"/>
                                <w:color w:val="000000"/>
                                <w:lang w:val="en-US"/>
                              </w:rPr>
                            </w:pPr>
                            <w:r>
                              <w:rPr>
                                <w:lang w:val="en-US"/>
                              </w:rPr>
                              <w:t xml:space="preserve">Release land rights activists from Malen who are </w:t>
                            </w:r>
                            <w:r>
                              <w:rPr>
                                <w:rFonts w:cs="Calibri"/>
                                <w:lang w:val="en-US"/>
                              </w:rPr>
                              <w:t xml:space="preserve">still in jail and </w:t>
                            </w:r>
                            <w:r w:rsidR="005B3E9A">
                              <w:rPr>
                                <w:rFonts w:cs="Calibri"/>
                                <w:lang w:val="en-US"/>
                              </w:rPr>
                              <w:t>ensure</w:t>
                            </w:r>
                            <w:r>
                              <w:rPr>
                                <w:rFonts w:cs="Calibri"/>
                                <w:lang w:val="en-US"/>
                              </w:rPr>
                              <w:t xml:space="preserve"> adequate protection </w:t>
                            </w:r>
                            <w:r w:rsidR="005B3E9A" w:rsidRPr="001E69A5">
                              <w:t xml:space="preserve">of defenders working on </w:t>
                            </w:r>
                            <w:r w:rsidR="005B3E9A">
                              <w:t>land</w:t>
                            </w:r>
                            <w:r>
                              <w:rPr>
                                <w:rFonts w:cs="Calibri"/>
                                <w:lang w:val="en-US"/>
                              </w:rPr>
                              <w:t xml:space="preserve"> </w:t>
                            </w:r>
                            <w:r w:rsidR="005B3E9A">
                              <w:rPr>
                                <w:rFonts w:cs="Calibri"/>
                                <w:lang w:val="en-US"/>
                              </w:rPr>
                              <w:t xml:space="preserve">such as </w:t>
                            </w:r>
                            <w:r>
                              <w:rPr>
                                <w:rFonts w:cs="Calibri"/>
                                <w:lang w:val="en-US"/>
                              </w:rPr>
                              <w:t xml:space="preserve">the members of the Malen communities and their advocates against threats, reprisals and harassment by members of the </w:t>
                            </w:r>
                            <w:r w:rsidR="006D2292">
                              <w:rPr>
                                <w:rFonts w:cs="Calibri"/>
                                <w:lang w:val="en-US"/>
                              </w:rPr>
                              <w:t>State</w:t>
                            </w:r>
                            <w:r>
                              <w:rPr>
                                <w:rFonts w:cs="Calibri"/>
                                <w:lang w:val="en-US"/>
                              </w:rPr>
                              <w:t xml:space="preserve"> security forces or individuals with ties to </w:t>
                            </w:r>
                            <w:r w:rsidR="00415603" w:rsidRPr="009A063B">
                              <w:rPr>
                                <w:color w:val="auto"/>
                              </w:rPr>
                              <w:t>SOCFIN</w:t>
                            </w:r>
                            <w:r w:rsidR="00415603" w:rsidDel="00415603">
                              <w:rPr>
                                <w:rFonts w:cs="Calibri"/>
                                <w:lang w:val="en-US"/>
                              </w:rPr>
                              <w:t xml:space="preserve"> </w:t>
                            </w:r>
                            <w:r>
                              <w:rPr>
                                <w:rFonts w:cs="Calibri"/>
                                <w:lang w:val="en-US"/>
                              </w:rPr>
                              <w:t>Group</w:t>
                            </w:r>
                            <w:r w:rsidR="00415603">
                              <w:rPr>
                                <w:rFonts w:cs="Calibri"/>
                                <w:lang w:val="en-US"/>
                              </w:rPr>
                              <w:t>.</w:t>
                            </w:r>
                          </w:p>
                          <w:p w14:paraId="22CF8249" w14:textId="2127D554" w:rsidR="00D14C45" w:rsidRPr="005B3E9A" w:rsidRDefault="005B3E9A" w:rsidP="005B3E9A">
                            <w:pPr>
                              <w:pStyle w:val="ListParagraph"/>
                              <w:numPr>
                                <w:ilvl w:val="0"/>
                                <w:numId w:val="3"/>
                              </w:numPr>
                              <w:shd w:val="clear" w:color="auto" w:fill="F2DBDB" w:themeFill="accent2" w:themeFillTint="33"/>
                              <w:spacing w:after="100"/>
                              <w:ind w:left="187" w:hanging="187"/>
                              <w:jc w:val="both"/>
                              <w:rPr>
                                <w:rFonts w:cs="Calibri"/>
                                <w:color w:val="000000"/>
                                <w:lang w:val="en-US"/>
                              </w:rPr>
                            </w:pPr>
                            <w:r>
                              <w:t xml:space="preserve">Take all possible steps to limit undue corporate influence over public processes and actors, including via effective legislative, policy and enforcement mechanisms which enable the State to safeguard the human rights of its population, regardless of any business </w:t>
                            </w:r>
                            <w:r w:rsidR="006D2292">
                              <w:t>interests</w:t>
                            </w:r>
                            <w:r>
                              <w:t xml:space="preserve"> at-stake</w:t>
                            </w:r>
                            <w:r w:rsidR="006A06A0">
                              <w:t>.</w:t>
                            </w:r>
                          </w:p>
                          <w:p w14:paraId="50EFFB29" w14:textId="42116AA8" w:rsidR="005B3E9A" w:rsidRPr="005B3E9A" w:rsidRDefault="005B3E9A" w:rsidP="005B3E9A">
                            <w:pPr>
                              <w:pStyle w:val="ListParagraph"/>
                              <w:numPr>
                                <w:ilvl w:val="0"/>
                                <w:numId w:val="3"/>
                              </w:numPr>
                              <w:shd w:val="clear" w:color="auto" w:fill="F2DBDB" w:themeFill="accent2" w:themeFillTint="33"/>
                              <w:spacing w:after="100"/>
                              <w:ind w:left="187" w:hanging="187"/>
                              <w:jc w:val="both"/>
                              <w:rPr>
                                <w:rFonts w:cs="Calibri"/>
                                <w:color w:val="000000"/>
                                <w:lang w:val="en-US"/>
                              </w:rPr>
                            </w:pPr>
                            <w:r>
                              <w:t>Guarantee, through specific policies, the protection of women rights defenders, especially those working on land rights.</w:t>
                            </w:r>
                          </w:p>
                          <w:p w14:paraId="0B715AEC" w14:textId="6AC0CC59" w:rsidR="005127FB" w:rsidRPr="005127FB" w:rsidRDefault="00D2342C" w:rsidP="005127FB">
                            <w:pPr>
                              <w:pStyle w:val="ListParagraph"/>
                              <w:numPr>
                                <w:ilvl w:val="0"/>
                                <w:numId w:val="3"/>
                              </w:numPr>
                              <w:shd w:val="clear" w:color="auto" w:fill="F2DBDB" w:themeFill="accent2" w:themeFillTint="33"/>
                              <w:spacing w:after="100"/>
                              <w:ind w:left="187" w:hanging="187"/>
                              <w:jc w:val="both"/>
                              <w:rPr>
                                <w:rFonts w:cs="Calibri"/>
                                <w:color w:val="000000"/>
                                <w:lang w:val="en-US"/>
                              </w:rPr>
                            </w:pPr>
                            <w:r>
                              <w:t xml:space="preserve">Review the restrictive NGOs </w:t>
                            </w:r>
                            <w:r w:rsidRPr="005127FB">
                              <w:rPr>
                                <w:lang w:val="en-US"/>
                              </w:rPr>
                              <w:t>Policy Regulations</w:t>
                            </w:r>
                            <w:r>
                              <w:rPr>
                                <w:lang w:val="en-US"/>
                              </w:rPr>
                              <w:t xml:space="preserve"> and </w:t>
                            </w:r>
                            <w:r>
                              <w:t>refrain</w:t>
                            </w:r>
                            <w:r w:rsidR="001E69A5">
                              <w:t xml:space="preserve"> from adopting </w:t>
                            </w:r>
                            <w:r w:rsidR="005127FB">
                              <w:t>policies</w:t>
                            </w:r>
                            <w:r w:rsidR="001E69A5">
                              <w:t xml:space="preserve"> aimed at restricting CSOs </w:t>
                            </w:r>
                            <w:r w:rsidR="006A08E6">
                              <w:t xml:space="preserve">or </w:t>
                            </w:r>
                            <w:r w:rsidR="001E69A5">
                              <w:t>interfer</w:t>
                            </w:r>
                            <w:r w:rsidR="006A08E6">
                              <w:t>ing</w:t>
                            </w:r>
                            <w:r w:rsidR="001E69A5">
                              <w:t xml:space="preserve"> with their financial autonomy</w:t>
                            </w:r>
                            <w:r w:rsidR="005127FB">
                              <w:t xml:space="preserve"> and independence</w:t>
                            </w:r>
                            <w:r w:rsidR="006A08E6">
                              <w:t xml:space="preserve"> of action</w:t>
                            </w:r>
                            <w:r>
                              <w:t>.</w:t>
                            </w:r>
                          </w:p>
                          <w:p w14:paraId="564E1CA6" w14:textId="5F469CEA" w:rsidR="001E69A5" w:rsidRPr="005127FB" w:rsidRDefault="001E69A5" w:rsidP="005127FB">
                            <w:pPr>
                              <w:pStyle w:val="ListParagraph"/>
                              <w:numPr>
                                <w:ilvl w:val="0"/>
                                <w:numId w:val="3"/>
                              </w:numPr>
                              <w:shd w:val="clear" w:color="auto" w:fill="F2DBDB" w:themeFill="accent2" w:themeFillTint="33"/>
                              <w:spacing w:after="100"/>
                              <w:ind w:left="187" w:hanging="187"/>
                              <w:jc w:val="both"/>
                              <w:rPr>
                                <w:rFonts w:cs="Calibri"/>
                                <w:color w:val="000000"/>
                                <w:lang w:val="en-US"/>
                              </w:rPr>
                            </w:pPr>
                            <w:r>
                              <w:t xml:space="preserve">Refrain from criminalising the legitimate activities of HRDs and repeal all laws and policies that restrict their activities and rights, including </w:t>
                            </w:r>
                            <w:r w:rsidR="005127FB" w:rsidRPr="00554B60">
                              <w:rPr>
                                <w:rFonts w:eastAsia="Times New Roman"/>
                                <w:color w:val="000000"/>
                                <w:lang w:eastAsia="fr-FR"/>
                              </w:rPr>
                              <w:t xml:space="preserve">Part V of the Public Order Act </w:t>
                            </w:r>
                            <w:r w:rsidR="005127FB">
                              <w:rPr>
                                <w:rFonts w:eastAsia="Times New Roman"/>
                                <w:color w:val="000000"/>
                                <w:lang w:eastAsia="fr-FR"/>
                              </w:rPr>
                              <w:t xml:space="preserve">and </w:t>
                            </w:r>
                            <w:r>
                              <w:t xml:space="preserve">the </w:t>
                            </w:r>
                            <w:r w:rsidR="005127FB" w:rsidRPr="00554B60">
                              <w:rPr>
                                <w:rFonts w:eastAsia="Times New Roman"/>
                                <w:color w:val="000000"/>
                                <w:lang w:eastAsia="fr-FR"/>
                              </w:rPr>
                              <w:t>Offences Against the Person Act</w:t>
                            </w:r>
                            <w:r w:rsidR="005127FB">
                              <w:rPr>
                                <w:rFonts w:eastAsia="Times New Roman"/>
                                <w:color w:val="000000"/>
                                <w:lang w:eastAsia="fr-FR"/>
                              </w:rPr>
                              <w:t>.</w:t>
                            </w:r>
                          </w:p>
                          <w:p w14:paraId="38A6E38E" w14:textId="315FD894" w:rsidR="006A08E6" w:rsidRPr="00D14C45" w:rsidRDefault="006A08E6" w:rsidP="00D14C45">
                            <w:pPr>
                              <w:pStyle w:val="ListParagraph"/>
                              <w:numPr>
                                <w:ilvl w:val="0"/>
                                <w:numId w:val="3"/>
                              </w:numPr>
                              <w:shd w:val="clear" w:color="auto" w:fill="F2DBDB" w:themeFill="accent2" w:themeFillTint="33"/>
                              <w:spacing w:after="100"/>
                              <w:ind w:left="187" w:hanging="187"/>
                              <w:jc w:val="both"/>
                              <w:rPr>
                                <w:color w:val="000000"/>
                                <w:lang w:val="en-US"/>
                              </w:rPr>
                            </w:pPr>
                            <w:r>
                              <w:t xml:space="preserve">Ensure the full and effective implementation of </w:t>
                            </w:r>
                            <w:r w:rsidR="00D14C45">
                              <w:t xml:space="preserve">the </w:t>
                            </w:r>
                            <w:r w:rsidR="00D14C45" w:rsidRPr="00C5437D">
                              <w:t>National Land Policy of 2015</w:t>
                            </w:r>
                            <w:r w:rsidR="00D14C45">
                              <w:t xml:space="preserve"> </w:t>
                            </w:r>
                            <w:r w:rsidR="005B3E9A" w:rsidRPr="00D2342C">
                              <w:rPr>
                                <w:color w:val="000000"/>
                              </w:rPr>
                              <w:t>to protect legitimate land rights from infringement</w:t>
                            </w:r>
                            <w:r w:rsidR="005B3E9A">
                              <w:rPr>
                                <w:color w:val="000000"/>
                              </w:rPr>
                              <w:t xml:space="preserve">, </w:t>
                            </w:r>
                            <w:r w:rsidR="00D14C45">
                              <w:t xml:space="preserve">especially concerning the Malen conflict. </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34E329" id="Rectangle 10" o:spid="_x0000_s1027" style="position:absolute;margin-left:-8.4pt;margin-top:26.25pt;width:537pt;height:32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" filled="f" stroked="f">
                <v:textbox>
                  <w:txbxContent>
                    <w:p w14:paraId="231F6E71" w14:textId="08EB4D1B" w:rsidR="00CC0879" w:rsidRDefault="00CC0879" w:rsidP="00CC0879">
                      <w:pPr>
                        <w:pStyle w:val="ColorfulList-Accent11"/>
                        <w:shd w:val="clear" w:color="auto" w:fill="F2DBDB" w:themeFill="accent2" w:themeFillTint="33"/>
                        <w:spacing w:after="0"/>
                        <w:ind w:left="0"/>
                        <w:rPr>
                          <w:rFonts w:cs="Arial"/>
                          <w:color w:val="C00000"/>
                          <w:lang w:val="en-GB"/>
                        </w:rPr>
                      </w:pPr>
                      <w:r>
                        <w:rPr>
                          <w:rFonts w:cs="Arial"/>
                          <w:color w:val="C00000"/>
                          <w:lang w:val="en-GB"/>
                        </w:rPr>
                        <w:t xml:space="preserve">RECOMMENDATIONS TO THE GOVERNMENT OF </w:t>
                      </w:r>
                      <w:r w:rsidR="004469DA">
                        <w:rPr>
                          <w:rFonts w:cs="Arial"/>
                          <w:color w:val="C00000"/>
                          <w:lang w:val="en-GB"/>
                        </w:rPr>
                        <w:t>SIERRA LEONE</w:t>
                      </w:r>
                      <w:r>
                        <w:rPr>
                          <w:rFonts w:cs="Arial"/>
                          <w:color w:val="C00000"/>
                          <w:lang w:val="en-GB"/>
                        </w:rPr>
                        <w:t>:</w:t>
                      </w:r>
                    </w:p>
                    <w:p w14:paraId="391EE420" w14:textId="33FA2E36" w:rsidR="00295BF7" w:rsidRPr="000B170A" w:rsidRDefault="00D14C45" w:rsidP="00D14C45">
                      <w:pPr>
                        <w:pStyle w:val="ListParagraph"/>
                        <w:numPr>
                          <w:ilvl w:val="0"/>
                          <w:numId w:val="3"/>
                        </w:numPr>
                        <w:shd w:val="clear" w:color="auto" w:fill="F2DBDB" w:themeFill="accent2" w:themeFillTint="33"/>
                        <w:spacing w:after="100"/>
                        <w:ind w:left="187" w:hanging="187"/>
                        <w:jc w:val="both"/>
                        <w:rPr>
                          <w:rFonts w:cs="Calibri"/>
                          <w:color w:val="000000"/>
                          <w:lang w:val="en-US"/>
                        </w:rPr>
                      </w:pPr>
                      <w:r>
                        <w:rPr>
                          <w:lang w:val="en-US"/>
                        </w:rPr>
                        <w:t xml:space="preserve">Adopt and implement </w:t>
                      </w:r>
                      <w:r w:rsidR="00295BF7">
                        <w:rPr>
                          <w:lang w:val="en-US"/>
                        </w:rPr>
                        <w:t>a</w:t>
                      </w:r>
                      <w:r>
                        <w:rPr>
                          <w:lang w:val="en-US"/>
                        </w:rPr>
                        <w:t xml:space="preserve"> national law on the protection of HRDs</w:t>
                      </w:r>
                      <w:r w:rsidR="00295BF7">
                        <w:rPr>
                          <w:lang w:val="en-US"/>
                        </w:rPr>
                        <w:t xml:space="preserve"> in conformity with the UN Declaration on Human Rights Defenders and the Model National Law on the Recognition and Protection of Human Rights Defenders.</w:t>
                      </w:r>
                      <w:r>
                        <w:rPr>
                          <w:lang w:val="en-US"/>
                        </w:rPr>
                        <w:t xml:space="preserve"> </w:t>
                      </w:r>
                    </w:p>
                    <w:p w14:paraId="4883DAFA" w14:textId="60C1DDBF" w:rsidR="00D14C45" w:rsidRPr="00D14C45" w:rsidRDefault="00295BF7" w:rsidP="00D14C45">
                      <w:pPr>
                        <w:pStyle w:val="ListParagraph"/>
                        <w:numPr>
                          <w:ilvl w:val="0"/>
                          <w:numId w:val="3"/>
                        </w:numPr>
                        <w:shd w:val="clear" w:color="auto" w:fill="F2DBDB" w:themeFill="accent2" w:themeFillTint="33"/>
                        <w:spacing w:after="100"/>
                        <w:ind w:left="187" w:hanging="187"/>
                        <w:jc w:val="both"/>
                        <w:rPr>
                          <w:rFonts w:cs="Calibri"/>
                          <w:color w:val="000000"/>
                          <w:lang w:val="en-US"/>
                        </w:rPr>
                      </w:pPr>
                      <w:r>
                        <w:rPr>
                          <w:lang w:val="en-US"/>
                        </w:rPr>
                        <w:t xml:space="preserve">Adopt laws and measures </w:t>
                      </w:r>
                      <w:r w:rsidR="00D14C45">
                        <w:t xml:space="preserve">to implement the UN Guiding Principles on Business and Human Rights </w:t>
                      </w:r>
                      <w:r>
                        <w:t>and</w:t>
                      </w:r>
                      <w:r w:rsidR="00D14C45">
                        <w:t xml:space="preserve"> fully guarantee the protection of defenders working on issues related to land </w:t>
                      </w:r>
                      <w:r>
                        <w:t xml:space="preserve">and environmental </w:t>
                      </w:r>
                      <w:r w:rsidR="00D14C45">
                        <w:t xml:space="preserve">rights.  </w:t>
                      </w:r>
                    </w:p>
                    <w:p w14:paraId="7C1A6DA1" w14:textId="26804019" w:rsidR="00D14C45" w:rsidRPr="005B3E9A" w:rsidRDefault="00D14C45" w:rsidP="00415603">
                      <w:pPr>
                        <w:pStyle w:val="ListParagraph"/>
                        <w:numPr>
                          <w:ilvl w:val="0"/>
                          <w:numId w:val="3"/>
                        </w:numPr>
                        <w:shd w:val="clear" w:color="auto" w:fill="F2DBDB" w:themeFill="accent2" w:themeFillTint="33"/>
                        <w:spacing w:after="100"/>
                        <w:ind w:left="187" w:hanging="187"/>
                        <w:jc w:val="both"/>
                        <w:rPr>
                          <w:rFonts w:cs="Calibri"/>
                          <w:color w:val="000000"/>
                          <w:lang w:val="en-US"/>
                        </w:rPr>
                      </w:pPr>
                      <w:r>
                        <w:rPr>
                          <w:lang w:val="en-US"/>
                        </w:rPr>
                        <w:t xml:space="preserve">Release land rights activists from </w:t>
                      </w:r>
                      <w:proofErr w:type="spellStart"/>
                      <w:r>
                        <w:rPr>
                          <w:lang w:val="en-US"/>
                        </w:rPr>
                        <w:t>Malen</w:t>
                      </w:r>
                      <w:proofErr w:type="spellEnd"/>
                      <w:r>
                        <w:rPr>
                          <w:lang w:val="en-US"/>
                        </w:rPr>
                        <w:t xml:space="preserve"> who are </w:t>
                      </w:r>
                      <w:r>
                        <w:rPr>
                          <w:rFonts w:cs="Calibri"/>
                          <w:lang w:val="en-US"/>
                        </w:rPr>
                        <w:t xml:space="preserve">still in jail and </w:t>
                      </w:r>
                      <w:r w:rsidR="005B3E9A">
                        <w:rPr>
                          <w:rFonts w:cs="Calibri"/>
                          <w:lang w:val="en-US"/>
                        </w:rPr>
                        <w:t>ensure</w:t>
                      </w:r>
                      <w:r>
                        <w:rPr>
                          <w:rFonts w:cs="Calibri"/>
                          <w:lang w:val="en-US"/>
                        </w:rPr>
                        <w:t xml:space="preserve"> adequate protection </w:t>
                      </w:r>
                      <w:r w:rsidR="005B3E9A" w:rsidRPr="001E69A5">
                        <w:t xml:space="preserve">of defenders working on </w:t>
                      </w:r>
                      <w:r w:rsidR="005B3E9A">
                        <w:t>land</w:t>
                      </w:r>
                      <w:r>
                        <w:rPr>
                          <w:rFonts w:cs="Calibri"/>
                          <w:lang w:val="en-US"/>
                        </w:rPr>
                        <w:t xml:space="preserve"> </w:t>
                      </w:r>
                      <w:r w:rsidR="005B3E9A">
                        <w:rPr>
                          <w:rFonts w:cs="Calibri"/>
                          <w:lang w:val="en-US"/>
                        </w:rPr>
                        <w:t xml:space="preserve">such as </w:t>
                      </w:r>
                      <w:r>
                        <w:rPr>
                          <w:rFonts w:cs="Calibri"/>
                          <w:lang w:val="en-US"/>
                        </w:rPr>
                        <w:t xml:space="preserve">the members of the </w:t>
                      </w:r>
                      <w:proofErr w:type="spellStart"/>
                      <w:r>
                        <w:rPr>
                          <w:rFonts w:cs="Calibri"/>
                          <w:lang w:val="en-US"/>
                        </w:rPr>
                        <w:t>Malen</w:t>
                      </w:r>
                      <w:proofErr w:type="spellEnd"/>
                      <w:r>
                        <w:rPr>
                          <w:rFonts w:cs="Calibri"/>
                          <w:lang w:val="en-US"/>
                        </w:rPr>
                        <w:t xml:space="preserve"> communities and their advocates against threats, reprisals and harassment by members of the </w:t>
                      </w:r>
                      <w:r w:rsidR="006D2292">
                        <w:rPr>
                          <w:rFonts w:cs="Calibri"/>
                          <w:lang w:val="en-US"/>
                        </w:rPr>
                        <w:t>State</w:t>
                      </w:r>
                      <w:r>
                        <w:rPr>
                          <w:rFonts w:cs="Calibri"/>
                          <w:lang w:val="en-US"/>
                        </w:rPr>
                        <w:t xml:space="preserve"> security forces or individuals with ties to </w:t>
                      </w:r>
                      <w:r w:rsidR="00415603" w:rsidRPr="009A063B">
                        <w:rPr>
                          <w:color w:val="auto"/>
                        </w:rPr>
                        <w:t>SOCFIN</w:t>
                      </w:r>
                      <w:r w:rsidR="00415603" w:rsidDel="00415603">
                        <w:rPr>
                          <w:rFonts w:cs="Calibri"/>
                          <w:lang w:val="en-US"/>
                        </w:rPr>
                        <w:t xml:space="preserve"> </w:t>
                      </w:r>
                      <w:r>
                        <w:rPr>
                          <w:rFonts w:cs="Calibri"/>
                          <w:lang w:val="en-US"/>
                        </w:rPr>
                        <w:t>Group</w:t>
                      </w:r>
                      <w:r w:rsidR="00415603">
                        <w:rPr>
                          <w:rFonts w:cs="Calibri"/>
                          <w:lang w:val="en-US"/>
                        </w:rPr>
                        <w:t>.</w:t>
                      </w:r>
                    </w:p>
                    <w:p w14:paraId="22CF8249" w14:textId="2127D554" w:rsidR="00D14C45" w:rsidRPr="005B3E9A" w:rsidRDefault="005B3E9A" w:rsidP="005B3E9A">
                      <w:pPr>
                        <w:pStyle w:val="ListParagraph"/>
                        <w:numPr>
                          <w:ilvl w:val="0"/>
                          <w:numId w:val="3"/>
                        </w:numPr>
                        <w:shd w:val="clear" w:color="auto" w:fill="F2DBDB" w:themeFill="accent2" w:themeFillTint="33"/>
                        <w:spacing w:after="100"/>
                        <w:ind w:left="187" w:hanging="187"/>
                        <w:jc w:val="both"/>
                        <w:rPr>
                          <w:rFonts w:cs="Calibri"/>
                          <w:color w:val="000000"/>
                          <w:lang w:val="en-US"/>
                        </w:rPr>
                      </w:pPr>
                      <w:r>
                        <w:t xml:space="preserve">Take all possible steps to limit undue corporate influence over public processes and actors, including via effective legislative, policy and enforcement mechanisms which enable the State to safeguard the human rights of its population, regardless of any business </w:t>
                      </w:r>
                      <w:r w:rsidR="006D2292">
                        <w:t>interests</w:t>
                      </w:r>
                      <w:r>
                        <w:t xml:space="preserve"> at-stake</w:t>
                      </w:r>
                      <w:r w:rsidR="006A06A0">
                        <w:t>.</w:t>
                      </w:r>
                    </w:p>
                    <w:p w14:paraId="50EFFB29" w14:textId="42116AA8" w:rsidR="005B3E9A" w:rsidRPr="005B3E9A" w:rsidRDefault="005B3E9A" w:rsidP="005B3E9A">
                      <w:pPr>
                        <w:pStyle w:val="ListParagraph"/>
                        <w:numPr>
                          <w:ilvl w:val="0"/>
                          <w:numId w:val="3"/>
                        </w:numPr>
                        <w:shd w:val="clear" w:color="auto" w:fill="F2DBDB" w:themeFill="accent2" w:themeFillTint="33"/>
                        <w:spacing w:after="100"/>
                        <w:ind w:left="187" w:hanging="187"/>
                        <w:jc w:val="both"/>
                        <w:rPr>
                          <w:rFonts w:cs="Calibri"/>
                          <w:color w:val="000000"/>
                          <w:lang w:val="en-US"/>
                        </w:rPr>
                      </w:pPr>
                      <w:r>
                        <w:t>Guarantee, through specific policies, the protection of women rights defenders, especially those working on land rights.</w:t>
                      </w:r>
                    </w:p>
                    <w:p w14:paraId="0B715AEC" w14:textId="6AC0CC59" w:rsidR="005127FB" w:rsidRPr="005127FB" w:rsidRDefault="00D2342C" w:rsidP="005127FB">
                      <w:pPr>
                        <w:pStyle w:val="ListParagraph"/>
                        <w:numPr>
                          <w:ilvl w:val="0"/>
                          <w:numId w:val="3"/>
                        </w:numPr>
                        <w:shd w:val="clear" w:color="auto" w:fill="F2DBDB" w:themeFill="accent2" w:themeFillTint="33"/>
                        <w:spacing w:after="100"/>
                        <w:ind w:left="187" w:hanging="187"/>
                        <w:jc w:val="both"/>
                        <w:rPr>
                          <w:rFonts w:cs="Calibri"/>
                          <w:color w:val="000000"/>
                          <w:lang w:val="en-US"/>
                        </w:rPr>
                      </w:pPr>
                      <w:r>
                        <w:t xml:space="preserve">Review the restrictive NGOs </w:t>
                      </w:r>
                      <w:r w:rsidRPr="005127FB">
                        <w:rPr>
                          <w:lang w:val="en-US"/>
                        </w:rPr>
                        <w:t>Policy Regulations</w:t>
                      </w:r>
                      <w:r>
                        <w:rPr>
                          <w:lang w:val="en-US"/>
                        </w:rPr>
                        <w:t xml:space="preserve"> and </w:t>
                      </w:r>
                      <w:r>
                        <w:t>refrain</w:t>
                      </w:r>
                      <w:r w:rsidR="001E69A5">
                        <w:t xml:space="preserve"> from adopting </w:t>
                      </w:r>
                      <w:r w:rsidR="005127FB">
                        <w:t>policies</w:t>
                      </w:r>
                      <w:r w:rsidR="001E69A5">
                        <w:t xml:space="preserve"> aimed at restricting CSOs </w:t>
                      </w:r>
                      <w:r w:rsidR="006A08E6">
                        <w:t xml:space="preserve">or </w:t>
                      </w:r>
                      <w:r w:rsidR="001E69A5">
                        <w:t>interfer</w:t>
                      </w:r>
                      <w:r w:rsidR="006A08E6">
                        <w:t>ing</w:t>
                      </w:r>
                      <w:r w:rsidR="001E69A5">
                        <w:t xml:space="preserve"> with their financial autonomy</w:t>
                      </w:r>
                      <w:r w:rsidR="005127FB">
                        <w:t xml:space="preserve"> and independence</w:t>
                      </w:r>
                      <w:r w:rsidR="006A08E6">
                        <w:t xml:space="preserve"> of action</w:t>
                      </w:r>
                      <w:r>
                        <w:t>.</w:t>
                      </w:r>
                    </w:p>
                    <w:p w14:paraId="564E1CA6" w14:textId="5F469CEA" w:rsidR="001E69A5" w:rsidRPr="005127FB" w:rsidRDefault="001E69A5" w:rsidP="005127FB">
                      <w:pPr>
                        <w:pStyle w:val="ListParagraph"/>
                        <w:numPr>
                          <w:ilvl w:val="0"/>
                          <w:numId w:val="3"/>
                        </w:numPr>
                        <w:shd w:val="clear" w:color="auto" w:fill="F2DBDB" w:themeFill="accent2" w:themeFillTint="33"/>
                        <w:spacing w:after="100"/>
                        <w:ind w:left="187" w:hanging="187"/>
                        <w:jc w:val="both"/>
                        <w:rPr>
                          <w:rFonts w:cs="Calibri"/>
                          <w:color w:val="000000"/>
                          <w:lang w:val="en-US"/>
                        </w:rPr>
                      </w:pPr>
                      <w:r>
                        <w:t xml:space="preserve">Refrain from criminalising the legitimate activities of HRDs and repeal all laws and policies that restrict their activities and rights, including </w:t>
                      </w:r>
                      <w:r w:rsidR="005127FB" w:rsidRPr="00554B60">
                        <w:rPr>
                          <w:rFonts w:eastAsia="Times New Roman"/>
                          <w:color w:val="000000"/>
                          <w:lang w:eastAsia="fr-FR"/>
                        </w:rPr>
                        <w:t xml:space="preserve">Part V of the Public Order Act </w:t>
                      </w:r>
                      <w:r w:rsidR="005127FB">
                        <w:rPr>
                          <w:rFonts w:eastAsia="Times New Roman"/>
                          <w:color w:val="000000"/>
                          <w:lang w:eastAsia="fr-FR"/>
                        </w:rPr>
                        <w:t xml:space="preserve">and </w:t>
                      </w:r>
                      <w:r>
                        <w:t xml:space="preserve">the </w:t>
                      </w:r>
                      <w:r w:rsidR="005127FB" w:rsidRPr="00554B60">
                        <w:rPr>
                          <w:rFonts w:eastAsia="Times New Roman"/>
                          <w:color w:val="000000"/>
                          <w:lang w:eastAsia="fr-FR"/>
                        </w:rPr>
                        <w:t>Offences Against the Person Act</w:t>
                      </w:r>
                      <w:r w:rsidR="005127FB">
                        <w:rPr>
                          <w:rFonts w:eastAsia="Times New Roman"/>
                          <w:color w:val="000000"/>
                          <w:lang w:eastAsia="fr-FR"/>
                        </w:rPr>
                        <w:t>.</w:t>
                      </w:r>
                    </w:p>
                    <w:p w14:paraId="38A6E38E" w14:textId="315FD894" w:rsidR="006A08E6" w:rsidRPr="00D14C45" w:rsidRDefault="006A08E6" w:rsidP="00D14C45">
                      <w:pPr>
                        <w:pStyle w:val="ListParagraph"/>
                        <w:numPr>
                          <w:ilvl w:val="0"/>
                          <w:numId w:val="3"/>
                        </w:numPr>
                        <w:shd w:val="clear" w:color="auto" w:fill="F2DBDB" w:themeFill="accent2" w:themeFillTint="33"/>
                        <w:spacing w:after="100"/>
                        <w:ind w:left="187" w:hanging="187"/>
                        <w:jc w:val="both"/>
                        <w:rPr>
                          <w:color w:val="000000"/>
                          <w:lang w:val="en-US"/>
                        </w:rPr>
                      </w:pPr>
                      <w:r>
                        <w:t xml:space="preserve">Ensure the full and effective implementation of </w:t>
                      </w:r>
                      <w:r w:rsidR="00D14C45">
                        <w:t xml:space="preserve">the </w:t>
                      </w:r>
                      <w:r w:rsidR="00D14C45" w:rsidRPr="00C5437D">
                        <w:t>National Land Policy of 2015</w:t>
                      </w:r>
                      <w:r w:rsidR="00D14C45">
                        <w:t xml:space="preserve"> </w:t>
                      </w:r>
                      <w:r w:rsidR="005B3E9A" w:rsidRPr="00D2342C">
                        <w:rPr>
                          <w:color w:val="000000"/>
                        </w:rPr>
                        <w:t>to protect legitimate land rights from infringement</w:t>
                      </w:r>
                      <w:r w:rsidR="005B3E9A">
                        <w:rPr>
                          <w:color w:val="000000"/>
                        </w:rPr>
                        <w:t xml:space="preserve">, </w:t>
                      </w:r>
                      <w:r w:rsidR="00D14C45">
                        <w:t xml:space="preserve">especially concerning the </w:t>
                      </w:r>
                      <w:proofErr w:type="spellStart"/>
                      <w:r w:rsidR="00D14C45">
                        <w:t>Malen</w:t>
                      </w:r>
                      <w:proofErr w:type="spellEnd"/>
                      <w:r w:rsidR="00D14C45">
                        <w:t xml:space="preserve"> conflict. </w:t>
                      </w:r>
                    </w:p>
                  </w:txbxContent>
                </v:textbox>
                <w10:wrap type="tight" anchorx="margin"/>
              </v:rect>
            </w:pict>
          </mc:Fallback>
        </mc:AlternateContent>
      </w:r>
    </w:p>
    <w:p w14:paraId="70B86D1D" w14:textId="3E26263C" w:rsidR="0097580E" w:rsidRDefault="0097580E" w:rsidP="008D3C18">
      <w:pPr>
        <w:pBdr>
          <w:top w:val="nil"/>
          <w:left w:val="nil"/>
          <w:bottom w:val="nil"/>
          <w:right w:val="nil"/>
          <w:between w:val="nil"/>
        </w:pBdr>
        <w:tabs>
          <w:tab w:val="left" w:pos="2820"/>
        </w:tabs>
        <w:spacing w:before="60" w:after="0" w:line="240" w:lineRule="auto"/>
        <w:rPr>
          <w:color w:val="000000"/>
          <w:lang w:val="en-GB"/>
        </w:rPr>
      </w:pPr>
    </w:p>
    <w:p w14:paraId="68E6A341" w14:textId="595B0C2F" w:rsidR="00CA659B" w:rsidRDefault="005D5182">
      <w:pPr>
        <w:pBdr>
          <w:top w:val="single" w:sz="4" w:space="0" w:color="000000"/>
          <w:left w:val="single" w:sz="4" w:space="4" w:color="000000"/>
          <w:bottom w:val="single" w:sz="4" w:space="1" w:color="000000"/>
          <w:right w:val="single" w:sz="4" w:space="4" w:color="000000"/>
        </w:pBdr>
        <w:spacing w:after="0" w:line="240" w:lineRule="auto"/>
        <w:jc w:val="both"/>
        <w:rPr>
          <w:color w:val="B70202"/>
          <w:sz w:val="20"/>
          <w:szCs w:val="20"/>
        </w:rPr>
      </w:pPr>
      <w:r>
        <w:rPr>
          <w:color w:val="B70202"/>
          <w:sz w:val="20"/>
          <w:szCs w:val="20"/>
        </w:rPr>
        <w:t xml:space="preserve">ABOUT THIS BRIEFING PAPER </w:t>
      </w:r>
    </w:p>
    <w:p w14:paraId="7311F4D0" w14:textId="1131864F" w:rsidR="00CA659B" w:rsidRDefault="005D5182">
      <w:pPr>
        <w:pBdr>
          <w:top w:val="single" w:sz="4" w:space="0" w:color="000000"/>
          <w:left w:val="single" w:sz="4" w:space="4" w:color="000000"/>
          <w:bottom w:val="single" w:sz="4" w:space="1" w:color="000000"/>
          <w:right w:val="single" w:sz="4" w:space="4" w:color="000000"/>
        </w:pBdr>
        <w:spacing w:after="0" w:line="240" w:lineRule="auto"/>
        <w:jc w:val="both"/>
        <w:rPr>
          <w:sz w:val="20"/>
          <w:szCs w:val="20"/>
        </w:rPr>
      </w:pPr>
      <w:r>
        <w:rPr>
          <w:sz w:val="20"/>
          <w:szCs w:val="20"/>
        </w:rPr>
        <w:t>ISHR</w:t>
      </w:r>
      <w:r w:rsidR="00415603">
        <w:rPr>
          <w:sz w:val="20"/>
          <w:szCs w:val="20"/>
        </w:rPr>
        <w:t xml:space="preserve"> and</w:t>
      </w:r>
      <w:r w:rsidR="0097580E">
        <w:rPr>
          <w:sz w:val="20"/>
          <w:szCs w:val="20"/>
        </w:rPr>
        <w:t xml:space="preserve"> </w:t>
      </w:r>
      <w:r w:rsidR="004469DA">
        <w:rPr>
          <w:sz w:val="20"/>
          <w:szCs w:val="20"/>
        </w:rPr>
        <w:t xml:space="preserve">Human Rights Defenders Network Sierra Leone </w:t>
      </w:r>
      <w:r>
        <w:rPr>
          <w:sz w:val="20"/>
          <w:szCs w:val="20"/>
        </w:rPr>
        <w:t xml:space="preserve">encourage States to consult UPR submissions by local activists and make recommendations to </w:t>
      </w:r>
      <w:r w:rsidR="004469DA">
        <w:rPr>
          <w:sz w:val="20"/>
          <w:szCs w:val="20"/>
        </w:rPr>
        <w:t>Sierra Leone</w:t>
      </w:r>
      <w:r>
        <w:rPr>
          <w:sz w:val="20"/>
          <w:szCs w:val="20"/>
        </w:rPr>
        <w:t xml:space="preserve"> regarding the protection of HRDs. This paper is a result of compiling public information and direct contact and experience in the protection of HRDs. Readers should consult sources provided for additional information.</w:t>
      </w:r>
    </w:p>
    <w:sectPr w:rsidR="00CA659B">
      <w:type w:val="continuous"/>
      <w:pgSz w:w="11906" w:h="16838"/>
      <w:pgMar w:top="709" w:right="851" w:bottom="851" w:left="851" w:header="315"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CE3EE" w16cid:durableId="232EF714"/>
  <w16cid:commentId w16cid:paraId="51E63F55" w16cid:durableId="232F08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55FD8" w14:textId="77777777" w:rsidR="0036084F" w:rsidRDefault="0036084F">
      <w:pPr>
        <w:spacing w:after="0" w:line="240" w:lineRule="auto"/>
      </w:pPr>
      <w:r>
        <w:separator/>
      </w:r>
    </w:p>
  </w:endnote>
  <w:endnote w:type="continuationSeparator" w:id="0">
    <w:p w14:paraId="3586BEB0" w14:textId="77777777" w:rsidR="0036084F" w:rsidRDefault="0036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Times New Roman"/>
    <w:charset w:val="B1"/>
    <w:family w:val="swiss"/>
    <w:pitch w:val="variable"/>
    <w:sig w:usb0="80000A67" w:usb1="00000000" w:usb2="00000000" w:usb3="00000000" w:csb0="000001F7" w:csb1="00000000"/>
  </w:font>
  <w:font w:name="tenor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112EC" w14:textId="77777777" w:rsidR="0036084F" w:rsidRDefault="0036084F">
      <w:pPr>
        <w:spacing w:after="0" w:line="240" w:lineRule="auto"/>
      </w:pPr>
      <w:r>
        <w:separator/>
      </w:r>
    </w:p>
  </w:footnote>
  <w:footnote w:type="continuationSeparator" w:id="0">
    <w:p w14:paraId="168F0167" w14:textId="77777777" w:rsidR="0036084F" w:rsidRDefault="0036084F">
      <w:pPr>
        <w:spacing w:after="0" w:line="240" w:lineRule="auto"/>
      </w:pPr>
      <w:r>
        <w:continuationSeparator/>
      </w:r>
    </w:p>
  </w:footnote>
  <w:footnote w:id="1">
    <w:p w14:paraId="1B70B6A7" w14:textId="4435D08B" w:rsidR="0069584F" w:rsidRPr="0069584F" w:rsidRDefault="0069584F">
      <w:pPr>
        <w:pStyle w:val="FootnoteText"/>
      </w:pPr>
      <w:r>
        <w:rPr>
          <w:rStyle w:val="FootnoteReference"/>
        </w:rPr>
        <w:footnoteRef/>
      </w:r>
      <w:r>
        <w:t xml:space="preserve"> </w:t>
      </w:r>
      <w:r w:rsidRPr="002C3B7B">
        <w:rPr>
          <w:color w:val="auto"/>
          <w:sz w:val="16"/>
          <w:szCs w:val="16"/>
        </w:rPr>
        <w:t>A/HRC/32/16andA/HRC/32/16/Add.1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5E32"/>
    <w:multiLevelType w:val="multilevel"/>
    <w:tmpl w:val="CCE299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85198A"/>
    <w:multiLevelType w:val="multilevel"/>
    <w:tmpl w:val="DE3AF12E"/>
    <w:lvl w:ilvl="0">
      <w:start w:val="1"/>
      <w:numFmt w:val="bullet"/>
      <w:lvlText w:val="●"/>
      <w:lvlJc w:val="left"/>
      <w:pPr>
        <w:ind w:left="-360" w:hanging="360"/>
      </w:pPr>
      <w:rPr>
        <w:rFonts w:ascii="Noto Sans Symbols" w:eastAsia="Noto Sans Symbols" w:hAnsi="Noto Sans Symbols" w:cs="Noto Sans Symbols"/>
        <w:b/>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 w15:restartNumberingAfterBreak="0">
    <w:nsid w:val="3C8B57C6"/>
    <w:multiLevelType w:val="hybridMultilevel"/>
    <w:tmpl w:val="33C8FAF2"/>
    <w:lvl w:ilvl="0" w:tplc="B3B00F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CB5CAE"/>
    <w:multiLevelType w:val="hybridMultilevel"/>
    <w:tmpl w:val="F8C076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2936E30"/>
    <w:multiLevelType w:val="hybridMultilevel"/>
    <w:tmpl w:val="E0664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9B"/>
    <w:rsid w:val="00003D9C"/>
    <w:rsid w:val="0002216A"/>
    <w:rsid w:val="00041587"/>
    <w:rsid w:val="0005196F"/>
    <w:rsid w:val="000665A3"/>
    <w:rsid w:val="000B170A"/>
    <w:rsid w:val="000D4760"/>
    <w:rsid w:val="000D7D84"/>
    <w:rsid w:val="0011730E"/>
    <w:rsid w:val="001268A5"/>
    <w:rsid w:val="00143440"/>
    <w:rsid w:val="00160959"/>
    <w:rsid w:val="00176EC8"/>
    <w:rsid w:val="001867A7"/>
    <w:rsid w:val="00187628"/>
    <w:rsid w:val="001A4FA0"/>
    <w:rsid w:val="001B4D1F"/>
    <w:rsid w:val="001D427B"/>
    <w:rsid w:val="001E27EE"/>
    <w:rsid w:val="001E595C"/>
    <w:rsid w:val="001E69A5"/>
    <w:rsid w:val="00217404"/>
    <w:rsid w:val="00222BDA"/>
    <w:rsid w:val="0023740A"/>
    <w:rsid w:val="00257F14"/>
    <w:rsid w:val="00292BD6"/>
    <w:rsid w:val="0029417F"/>
    <w:rsid w:val="00295BF7"/>
    <w:rsid w:val="002963F7"/>
    <w:rsid w:val="002A733B"/>
    <w:rsid w:val="002A7964"/>
    <w:rsid w:val="002B0310"/>
    <w:rsid w:val="002E2F14"/>
    <w:rsid w:val="00313AD5"/>
    <w:rsid w:val="003477CC"/>
    <w:rsid w:val="0036084F"/>
    <w:rsid w:val="00367CD2"/>
    <w:rsid w:val="003701E7"/>
    <w:rsid w:val="003C0B50"/>
    <w:rsid w:val="003D4044"/>
    <w:rsid w:val="003E13B2"/>
    <w:rsid w:val="004133AB"/>
    <w:rsid w:val="00415603"/>
    <w:rsid w:val="00432A82"/>
    <w:rsid w:val="004469DA"/>
    <w:rsid w:val="00493227"/>
    <w:rsid w:val="004A3A5D"/>
    <w:rsid w:val="004B1C74"/>
    <w:rsid w:val="004C6F61"/>
    <w:rsid w:val="004C740D"/>
    <w:rsid w:val="004D40BD"/>
    <w:rsid w:val="00507E16"/>
    <w:rsid w:val="005127FB"/>
    <w:rsid w:val="00522351"/>
    <w:rsid w:val="005464C8"/>
    <w:rsid w:val="00550DE6"/>
    <w:rsid w:val="00554B60"/>
    <w:rsid w:val="00563140"/>
    <w:rsid w:val="005B3E9A"/>
    <w:rsid w:val="005D5182"/>
    <w:rsid w:val="005D6417"/>
    <w:rsid w:val="00607567"/>
    <w:rsid w:val="00637846"/>
    <w:rsid w:val="006426E9"/>
    <w:rsid w:val="00676FD8"/>
    <w:rsid w:val="00684631"/>
    <w:rsid w:val="00694375"/>
    <w:rsid w:val="0069584F"/>
    <w:rsid w:val="006A06A0"/>
    <w:rsid w:val="006A08E6"/>
    <w:rsid w:val="006B1F6E"/>
    <w:rsid w:val="006D2292"/>
    <w:rsid w:val="00722B48"/>
    <w:rsid w:val="0076346E"/>
    <w:rsid w:val="007670D3"/>
    <w:rsid w:val="0077166C"/>
    <w:rsid w:val="00797CBC"/>
    <w:rsid w:val="007C4813"/>
    <w:rsid w:val="007D33A5"/>
    <w:rsid w:val="00801182"/>
    <w:rsid w:val="008139C0"/>
    <w:rsid w:val="00850565"/>
    <w:rsid w:val="0085405D"/>
    <w:rsid w:val="00860A54"/>
    <w:rsid w:val="0088130D"/>
    <w:rsid w:val="008829EC"/>
    <w:rsid w:val="008859E7"/>
    <w:rsid w:val="008A4920"/>
    <w:rsid w:val="008A79CF"/>
    <w:rsid w:val="008C3A5C"/>
    <w:rsid w:val="008D3C18"/>
    <w:rsid w:val="0090556D"/>
    <w:rsid w:val="00911D0A"/>
    <w:rsid w:val="00933AA6"/>
    <w:rsid w:val="00945409"/>
    <w:rsid w:val="00971FA4"/>
    <w:rsid w:val="0097580E"/>
    <w:rsid w:val="009937A8"/>
    <w:rsid w:val="009A063B"/>
    <w:rsid w:val="009B6678"/>
    <w:rsid w:val="009C7698"/>
    <w:rsid w:val="009E56A5"/>
    <w:rsid w:val="009E6CD4"/>
    <w:rsid w:val="00A52D0C"/>
    <w:rsid w:val="00A84641"/>
    <w:rsid w:val="00AC3ED8"/>
    <w:rsid w:val="00AD217A"/>
    <w:rsid w:val="00AE37B6"/>
    <w:rsid w:val="00AF29ED"/>
    <w:rsid w:val="00AF6780"/>
    <w:rsid w:val="00B1627F"/>
    <w:rsid w:val="00B22EA6"/>
    <w:rsid w:val="00B3615A"/>
    <w:rsid w:val="00B53386"/>
    <w:rsid w:val="00B96314"/>
    <w:rsid w:val="00BC41B2"/>
    <w:rsid w:val="00BD1B4A"/>
    <w:rsid w:val="00BD2F69"/>
    <w:rsid w:val="00C46BB3"/>
    <w:rsid w:val="00C5437D"/>
    <w:rsid w:val="00C55FA7"/>
    <w:rsid w:val="00CA659B"/>
    <w:rsid w:val="00CB7246"/>
    <w:rsid w:val="00CC0879"/>
    <w:rsid w:val="00CC153A"/>
    <w:rsid w:val="00CF1E55"/>
    <w:rsid w:val="00D07237"/>
    <w:rsid w:val="00D14C45"/>
    <w:rsid w:val="00D1706E"/>
    <w:rsid w:val="00D2342C"/>
    <w:rsid w:val="00D327C8"/>
    <w:rsid w:val="00D76BE6"/>
    <w:rsid w:val="00D93BD5"/>
    <w:rsid w:val="00DA5F0A"/>
    <w:rsid w:val="00DD0F10"/>
    <w:rsid w:val="00DE0DC8"/>
    <w:rsid w:val="00E27122"/>
    <w:rsid w:val="00E447F6"/>
    <w:rsid w:val="00E62EFF"/>
    <w:rsid w:val="00E76FA0"/>
    <w:rsid w:val="00EF0FE2"/>
    <w:rsid w:val="00F05A8C"/>
    <w:rsid w:val="00F178F0"/>
    <w:rsid w:val="00F4130A"/>
    <w:rsid w:val="00F47AA0"/>
    <w:rsid w:val="00F714A0"/>
    <w:rsid w:val="00F85793"/>
    <w:rsid w:val="00FA4955"/>
    <w:rsid w:val="00FB33C2"/>
    <w:rsid w:val="00FC7408"/>
    <w:rsid w:val="00FD2B9D"/>
    <w:rsid w:val="00FF0BC6"/>
    <w:rsid w:val="00FF2A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5BBC"/>
  <w15:docId w15:val="{4BA24235-2BA7-47B7-8E60-7B76F1C4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3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40"/>
    <w:rPr>
      <w:rFonts w:ascii="Segoe UI" w:hAnsi="Segoe UI" w:cs="Segoe UI"/>
      <w:sz w:val="18"/>
      <w:szCs w:val="18"/>
    </w:rPr>
  </w:style>
  <w:style w:type="paragraph" w:styleId="EndnoteText">
    <w:name w:val="endnote text"/>
    <w:basedOn w:val="Normal"/>
    <w:link w:val="EndnoteTextChar"/>
    <w:uiPriority w:val="99"/>
    <w:semiHidden/>
    <w:unhideWhenUsed/>
    <w:rsid w:val="001434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3440"/>
    <w:rPr>
      <w:sz w:val="20"/>
      <w:szCs w:val="20"/>
    </w:rPr>
  </w:style>
  <w:style w:type="character" w:styleId="EndnoteReference">
    <w:name w:val="endnote reference"/>
    <w:basedOn w:val="DefaultParagraphFont"/>
    <w:uiPriority w:val="99"/>
    <w:semiHidden/>
    <w:unhideWhenUsed/>
    <w:rsid w:val="00143440"/>
    <w:rPr>
      <w:vertAlign w:val="superscript"/>
    </w:rPr>
  </w:style>
  <w:style w:type="paragraph" w:styleId="ListParagraph">
    <w:name w:val="List Paragraph"/>
    <w:basedOn w:val="Normal"/>
    <w:uiPriority w:val="34"/>
    <w:qFormat/>
    <w:rsid w:val="00CC0879"/>
    <w:pPr>
      <w:ind w:left="720"/>
      <w:contextualSpacing/>
    </w:pPr>
    <w:rPr>
      <w:rFonts w:cs="Arial"/>
      <w:lang w:val="en-GB"/>
    </w:rPr>
  </w:style>
  <w:style w:type="paragraph" w:customStyle="1" w:styleId="ColorfulList-Accent11">
    <w:name w:val="Colorful List - Accent 11"/>
    <w:basedOn w:val="Normal"/>
    <w:uiPriority w:val="34"/>
    <w:qFormat/>
    <w:rsid w:val="00CC0879"/>
    <w:pPr>
      <w:ind w:left="720"/>
      <w:contextualSpacing/>
    </w:pPr>
    <w:rPr>
      <w:rFonts w:cs="Times New Roman"/>
      <w:lang w:val="fr-CH"/>
    </w:rPr>
  </w:style>
  <w:style w:type="paragraph" w:styleId="CommentSubject">
    <w:name w:val="annotation subject"/>
    <w:basedOn w:val="CommentText"/>
    <w:next w:val="CommentText"/>
    <w:link w:val="CommentSubjectChar"/>
    <w:uiPriority w:val="99"/>
    <w:semiHidden/>
    <w:unhideWhenUsed/>
    <w:rsid w:val="008D3C18"/>
    <w:rPr>
      <w:b/>
      <w:bCs/>
    </w:rPr>
  </w:style>
  <w:style w:type="character" w:customStyle="1" w:styleId="CommentSubjectChar">
    <w:name w:val="Comment Subject Char"/>
    <w:basedOn w:val="CommentTextChar"/>
    <w:link w:val="CommentSubject"/>
    <w:uiPriority w:val="99"/>
    <w:semiHidden/>
    <w:rsid w:val="008D3C18"/>
    <w:rPr>
      <w:b/>
      <w:bCs/>
      <w:sz w:val="20"/>
      <w:szCs w:val="20"/>
    </w:rPr>
  </w:style>
  <w:style w:type="character" w:styleId="Hyperlink">
    <w:name w:val="Hyperlink"/>
    <w:basedOn w:val="DefaultParagraphFont"/>
    <w:uiPriority w:val="99"/>
    <w:unhideWhenUsed/>
    <w:rsid w:val="00522351"/>
    <w:rPr>
      <w:color w:val="0000FF" w:themeColor="hyperlink"/>
      <w:u w:val="single"/>
    </w:rPr>
  </w:style>
  <w:style w:type="character" w:customStyle="1" w:styleId="UnresolvedMention1">
    <w:name w:val="Unresolved Mention1"/>
    <w:basedOn w:val="DefaultParagraphFont"/>
    <w:uiPriority w:val="99"/>
    <w:semiHidden/>
    <w:unhideWhenUsed/>
    <w:rsid w:val="00522351"/>
    <w:rPr>
      <w:color w:val="605E5C"/>
      <w:shd w:val="clear" w:color="auto" w:fill="E1DFDD"/>
    </w:rPr>
  </w:style>
  <w:style w:type="character" w:styleId="Emphasis">
    <w:name w:val="Emphasis"/>
    <w:basedOn w:val="DefaultParagraphFont"/>
    <w:uiPriority w:val="20"/>
    <w:qFormat/>
    <w:rsid w:val="001A4FA0"/>
    <w:rPr>
      <w:i/>
      <w:iCs/>
    </w:rPr>
  </w:style>
  <w:style w:type="character" w:styleId="FollowedHyperlink">
    <w:name w:val="FollowedHyperlink"/>
    <w:basedOn w:val="DefaultParagraphFont"/>
    <w:uiPriority w:val="99"/>
    <w:semiHidden/>
    <w:unhideWhenUsed/>
    <w:rsid w:val="0002216A"/>
    <w:rPr>
      <w:color w:val="800080" w:themeColor="followedHyperlink"/>
      <w:u w:val="single"/>
    </w:rPr>
  </w:style>
  <w:style w:type="paragraph" w:styleId="NormalWeb">
    <w:name w:val="Normal (Web)"/>
    <w:basedOn w:val="Normal"/>
    <w:uiPriority w:val="99"/>
    <w:semiHidden/>
    <w:unhideWhenUsed/>
    <w:rsid w:val="00493227"/>
    <w:pPr>
      <w:spacing w:before="100" w:beforeAutospacing="1" w:after="100" w:afterAutospacing="1" w:line="240" w:lineRule="auto"/>
    </w:pPr>
    <w:rPr>
      <w:rFonts w:ascii="Times New Roman" w:eastAsia="Times New Roman" w:hAnsi="Times New Roman" w:cs="Times New Roman"/>
      <w:color w:val="auto"/>
      <w:sz w:val="24"/>
      <w:szCs w:val="24"/>
      <w:lang w:val="fr-CH" w:eastAsia="fr-CH"/>
    </w:rPr>
  </w:style>
  <w:style w:type="character" w:customStyle="1" w:styleId="UnresolvedMention2">
    <w:name w:val="Unresolved Mention2"/>
    <w:basedOn w:val="DefaultParagraphFont"/>
    <w:uiPriority w:val="99"/>
    <w:semiHidden/>
    <w:unhideWhenUsed/>
    <w:rsid w:val="001D427B"/>
    <w:rPr>
      <w:color w:val="605E5C"/>
      <w:shd w:val="clear" w:color="auto" w:fill="E1DFDD"/>
    </w:rPr>
  </w:style>
  <w:style w:type="paragraph" w:styleId="FootnoteText">
    <w:name w:val="footnote text"/>
    <w:basedOn w:val="Normal"/>
    <w:link w:val="FootnoteTextChar"/>
    <w:uiPriority w:val="99"/>
    <w:semiHidden/>
    <w:unhideWhenUsed/>
    <w:rsid w:val="003C0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B50"/>
    <w:rPr>
      <w:sz w:val="20"/>
      <w:szCs w:val="20"/>
    </w:rPr>
  </w:style>
  <w:style w:type="character" w:styleId="FootnoteReference">
    <w:name w:val="footnote reference"/>
    <w:basedOn w:val="DefaultParagraphFont"/>
    <w:uiPriority w:val="99"/>
    <w:semiHidden/>
    <w:unhideWhenUsed/>
    <w:rsid w:val="003C0B50"/>
    <w:rPr>
      <w:vertAlign w:val="superscript"/>
    </w:rPr>
  </w:style>
  <w:style w:type="character" w:customStyle="1" w:styleId="UnresolvedMention3">
    <w:name w:val="Unresolved Mention3"/>
    <w:basedOn w:val="DefaultParagraphFont"/>
    <w:uiPriority w:val="99"/>
    <w:semiHidden/>
    <w:unhideWhenUsed/>
    <w:rsid w:val="00722B48"/>
    <w:rPr>
      <w:color w:val="605E5C"/>
      <w:shd w:val="clear" w:color="auto" w:fill="E1DFDD"/>
    </w:rPr>
  </w:style>
  <w:style w:type="paragraph" w:styleId="Header">
    <w:name w:val="header"/>
    <w:basedOn w:val="Normal"/>
    <w:link w:val="HeaderChar"/>
    <w:uiPriority w:val="99"/>
    <w:unhideWhenUsed/>
    <w:rsid w:val="006958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84F"/>
  </w:style>
  <w:style w:type="paragraph" w:styleId="Footer">
    <w:name w:val="footer"/>
    <w:basedOn w:val="Normal"/>
    <w:link w:val="FooterChar"/>
    <w:uiPriority w:val="99"/>
    <w:unhideWhenUsed/>
    <w:rsid w:val="006958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1700">
      <w:bodyDiv w:val="1"/>
      <w:marLeft w:val="0"/>
      <w:marRight w:val="0"/>
      <w:marTop w:val="0"/>
      <w:marBottom w:val="0"/>
      <w:divBdr>
        <w:top w:val="none" w:sz="0" w:space="0" w:color="auto"/>
        <w:left w:val="none" w:sz="0" w:space="0" w:color="auto"/>
        <w:bottom w:val="none" w:sz="0" w:space="0" w:color="auto"/>
        <w:right w:val="none" w:sz="0" w:space="0" w:color="auto"/>
      </w:divBdr>
    </w:div>
    <w:div w:id="171069523">
      <w:bodyDiv w:val="1"/>
      <w:marLeft w:val="0"/>
      <w:marRight w:val="0"/>
      <w:marTop w:val="0"/>
      <w:marBottom w:val="0"/>
      <w:divBdr>
        <w:top w:val="none" w:sz="0" w:space="0" w:color="auto"/>
        <w:left w:val="none" w:sz="0" w:space="0" w:color="auto"/>
        <w:bottom w:val="none" w:sz="0" w:space="0" w:color="auto"/>
        <w:right w:val="none" w:sz="0" w:space="0" w:color="auto"/>
      </w:divBdr>
    </w:div>
    <w:div w:id="222254200">
      <w:bodyDiv w:val="1"/>
      <w:marLeft w:val="0"/>
      <w:marRight w:val="0"/>
      <w:marTop w:val="0"/>
      <w:marBottom w:val="0"/>
      <w:divBdr>
        <w:top w:val="none" w:sz="0" w:space="0" w:color="auto"/>
        <w:left w:val="none" w:sz="0" w:space="0" w:color="auto"/>
        <w:bottom w:val="none" w:sz="0" w:space="0" w:color="auto"/>
        <w:right w:val="none" w:sz="0" w:space="0" w:color="auto"/>
      </w:divBdr>
    </w:div>
    <w:div w:id="309097210">
      <w:bodyDiv w:val="1"/>
      <w:marLeft w:val="0"/>
      <w:marRight w:val="0"/>
      <w:marTop w:val="0"/>
      <w:marBottom w:val="0"/>
      <w:divBdr>
        <w:top w:val="none" w:sz="0" w:space="0" w:color="auto"/>
        <w:left w:val="none" w:sz="0" w:space="0" w:color="auto"/>
        <w:bottom w:val="none" w:sz="0" w:space="0" w:color="auto"/>
        <w:right w:val="none" w:sz="0" w:space="0" w:color="auto"/>
      </w:divBdr>
    </w:div>
    <w:div w:id="379062176">
      <w:bodyDiv w:val="1"/>
      <w:marLeft w:val="0"/>
      <w:marRight w:val="0"/>
      <w:marTop w:val="0"/>
      <w:marBottom w:val="0"/>
      <w:divBdr>
        <w:top w:val="none" w:sz="0" w:space="0" w:color="auto"/>
        <w:left w:val="none" w:sz="0" w:space="0" w:color="auto"/>
        <w:bottom w:val="none" w:sz="0" w:space="0" w:color="auto"/>
        <w:right w:val="none" w:sz="0" w:space="0" w:color="auto"/>
      </w:divBdr>
    </w:div>
    <w:div w:id="659887783">
      <w:bodyDiv w:val="1"/>
      <w:marLeft w:val="0"/>
      <w:marRight w:val="0"/>
      <w:marTop w:val="0"/>
      <w:marBottom w:val="0"/>
      <w:divBdr>
        <w:top w:val="none" w:sz="0" w:space="0" w:color="auto"/>
        <w:left w:val="none" w:sz="0" w:space="0" w:color="auto"/>
        <w:bottom w:val="none" w:sz="0" w:space="0" w:color="auto"/>
        <w:right w:val="none" w:sz="0" w:space="0" w:color="auto"/>
      </w:divBdr>
    </w:div>
    <w:div w:id="667633139">
      <w:bodyDiv w:val="1"/>
      <w:marLeft w:val="0"/>
      <w:marRight w:val="0"/>
      <w:marTop w:val="0"/>
      <w:marBottom w:val="0"/>
      <w:divBdr>
        <w:top w:val="none" w:sz="0" w:space="0" w:color="auto"/>
        <w:left w:val="none" w:sz="0" w:space="0" w:color="auto"/>
        <w:bottom w:val="none" w:sz="0" w:space="0" w:color="auto"/>
        <w:right w:val="none" w:sz="0" w:space="0" w:color="auto"/>
      </w:divBdr>
    </w:div>
    <w:div w:id="701246337">
      <w:bodyDiv w:val="1"/>
      <w:marLeft w:val="0"/>
      <w:marRight w:val="0"/>
      <w:marTop w:val="0"/>
      <w:marBottom w:val="0"/>
      <w:divBdr>
        <w:top w:val="none" w:sz="0" w:space="0" w:color="auto"/>
        <w:left w:val="none" w:sz="0" w:space="0" w:color="auto"/>
        <w:bottom w:val="none" w:sz="0" w:space="0" w:color="auto"/>
        <w:right w:val="none" w:sz="0" w:space="0" w:color="auto"/>
      </w:divBdr>
    </w:div>
    <w:div w:id="924385376">
      <w:bodyDiv w:val="1"/>
      <w:marLeft w:val="0"/>
      <w:marRight w:val="0"/>
      <w:marTop w:val="0"/>
      <w:marBottom w:val="0"/>
      <w:divBdr>
        <w:top w:val="none" w:sz="0" w:space="0" w:color="auto"/>
        <w:left w:val="none" w:sz="0" w:space="0" w:color="auto"/>
        <w:bottom w:val="none" w:sz="0" w:space="0" w:color="auto"/>
        <w:right w:val="none" w:sz="0" w:space="0" w:color="auto"/>
      </w:divBdr>
    </w:div>
    <w:div w:id="996373750">
      <w:bodyDiv w:val="1"/>
      <w:marLeft w:val="0"/>
      <w:marRight w:val="0"/>
      <w:marTop w:val="0"/>
      <w:marBottom w:val="0"/>
      <w:divBdr>
        <w:top w:val="none" w:sz="0" w:space="0" w:color="auto"/>
        <w:left w:val="none" w:sz="0" w:space="0" w:color="auto"/>
        <w:bottom w:val="none" w:sz="0" w:space="0" w:color="auto"/>
        <w:right w:val="none" w:sz="0" w:space="0" w:color="auto"/>
      </w:divBdr>
    </w:div>
    <w:div w:id="1056049757">
      <w:bodyDiv w:val="1"/>
      <w:marLeft w:val="0"/>
      <w:marRight w:val="0"/>
      <w:marTop w:val="0"/>
      <w:marBottom w:val="0"/>
      <w:divBdr>
        <w:top w:val="none" w:sz="0" w:space="0" w:color="auto"/>
        <w:left w:val="none" w:sz="0" w:space="0" w:color="auto"/>
        <w:bottom w:val="none" w:sz="0" w:space="0" w:color="auto"/>
        <w:right w:val="none" w:sz="0" w:space="0" w:color="auto"/>
      </w:divBdr>
    </w:div>
    <w:div w:id="1121534898">
      <w:bodyDiv w:val="1"/>
      <w:marLeft w:val="0"/>
      <w:marRight w:val="0"/>
      <w:marTop w:val="0"/>
      <w:marBottom w:val="0"/>
      <w:divBdr>
        <w:top w:val="none" w:sz="0" w:space="0" w:color="auto"/>
        <w:left w:val="none" w:sz="0" w:space="0" w:color="auto"/>
        <w:bottom w:val="none" w:sz="0" w:space="0" w:color="auto"/>
        <w:right w:val="none" w:sz="0" w:space="0" w:color="auto"/>
      </w:divBdr>
    </w:div>
    <w:div w:id="1166941087">
      <w:bodyDiv w:val="1"/>
      <w:marLeft w:val="0"/>
      <w:marRight w:val="0"/>
      <w:marTop w:val="0"/>
      <w:marBottom w:val="0"/>
      <w:divBdr>
        <w:top w:val="none" w:sz="0" w:space="0" w:color="auto"/>
        <w:left w:val="none" w:sz="0" w:space="0" w:color="auto"/>
        <w:bottom w:val="none" w:sz="0" w:space="0" w:color="auto"/>
        <w:right w:val="none" w:sz="0" w:space="0" w:color="auto"/>
      </w:divBdr>
    </w:div>
    <w:div w:id="1321038048">
      <w:bodyDiv w:val="1"/>
      <w:marLeft w:val="0"/>
      <w:marRight w:val="0"/>
      <w:marTop w:val="0"/>
      <w:marBottom w:val="0"/>
      <w:divBdr>
        <w:top w:val="none" w:sz="0" w:space="0" w:color="auto"/>
        <w:left w:val="none" w:sz="0" w:space="0" w:color="auto"/>
        <w:bottom w:val="none" w:sz="0" w:space="0" w:color="auto"/>
        <w:right w:val="none" w:sz="0" w:space="0" w:color="auto"/>
      </w:divBdr>
    </w:div>
    <w:div w:id="1599826573">
      <w:bodyDiv w:val="1"/>
      <w:marLeft w:val="0"/>
      <w:marRight w:val="0"/>
      <w:marTop w:val="0"/>
      <w:marBottom w:val="0"/>
      <w:divBdr>
        <w:top w:val="none" w:sz="0" w:space="0" w:color="auto"/>
        <w:left w:val="none" w:sz="0" w:space="0" w:color="auto"/>
        <w:bottom w:val="none" w:sz="0" w:space="0" w:color="auto"/>
        <w:right w:val="none" w:sz="0" w:space="0" w:color="auto"/>
      </w:divBdr>
    </w:div>
    <w:div w:id="2039045571">
      <w:bodyDiv w:val="1"/>
      <w:marLeft w:val="0"/>
      <w:marRight w:val="0"/>
      <w:marTop w:val="0"/>
      <w:marBottom w:val="0"/>
      <w:divBdr>
        <w:top w:val="none" w:sz="0" w:space="0" w:color="auto"/>
        <w:left w:val="none" w:sz="0" w:space="0" w:color="auto"/>
        <w:bottom w:val="none" w:sz="0" w:space="0" w:color="auto"/>
        <w:right w:val="none" w:sz="0" w:space="0" w:color="auto"/>
      </w:divBdr>
    </w:div>
    <w:div w:id="2040274833">
      <w:bodyDiv w:val="1"/>
      <w:marLeft w:val="0"/>
      <w:marRight w:val="0"/>
      <w:marTop w:val="0"/>
      <w:marBottom w:val="0"/>
      <w:divBdr>
        <w:top w:val="none" w:sz="0" w:space="0" w:color="auto"/>
        <w:left w:val="none" w:sz="0" w:space="0" w:color="auto"/>
        <w:bottom w:val="none" w:sz="0" w:space="0" w:color="auto"/>
        <w:right w:val="none" w:sz="0" w:space="0" w:color="auto"/>
      </w:divBdr>
    </w:div>
    <w:div w:id="2136823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mnesty.be/infos/rapports-annuels/rapport-annuel-2018/afrique/article/sierra-leone" TargetMode="External"/><Relationship Id="rId18" Type="http://schemas.openxmlformats.org/officeDocument/2006/relationships/hyperlink" Target="https://reliefweb.int/sites/reliefweb.int/files/resources/ACT3096472019ENGLISH.PDF" TargetMode="External"/><Relationship Id="rId26" Type="http://schemas.openxmlformats.org/officeDocument/2006/relationships/hyperlink" Target="https://www.fian.be/IMG/pdf/malen_case_report_fr_web.pdf" TargetMode="External"/><Relationship Id="rId39" Type="http://schemas.openxmlformats.org/officeDocument/2006/relationships/hyperlink" Target="https://www.fian.be/IMG/pdf/malen_case_report_fr_web.pdf" TargetMode="External"/><Relationship Id="rId21" Type="http://schemas.openxmlformats.org/officeDocument/2006/relationships/hyperlink" Target="https://www.amnesty.org/en/countries/africa/sierra-leone/report-sierra-leone/" TargetMode="External"/><Relationship Id="rId34" Type="http://schemas.openxmlformats.org/officeDocument/2006/relationships/hyperlink" Target="https://www.escr-net.org/sites/default/files/190304_sl_letter_web_fr.pdf" TargetMode="External"/><Relationship Id="rId42" Type="http://schemas.openxmlformats.org/officeDocument/2006/relationships/hyperlink" Target="https://www.refworld.org/docid/5a993872a.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mnesty.org/en/countries/africa/sierra-leone/report-sierra-leone/" TargetMode="External"/><Relationship Id="rId29" Type="http://schemas.openxmlformats.org/officeDocument/2006/relationships/hyperlink" Target="https://www.amnesty.org/en/countries/africa/sierra-leone/report-sierra-le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defenderssl@gmail.com" TargetMode="External"/><Relationship Id="rId24" Type="http://schemas.openxmlformats.org/officeDocument/2006/relationships/hyperlink" Target="https://www.thesierraleonetelegraph.com/security-forces-in-sierra-leone-open-fire-on-protestors-in-makeni/comment-page-1/" TargetMode="External"/><Relationship Id="rId32" Type="http://schemas.openxmlformats.org/officeDocument/2006/relationships/hyperlink" Target="https://www.fidh.org/en/issues/globalisation-human-rights/stop-land-grabbing-by-socfin-in-sierra-leone-stop-the-criminalisation" TargetMode="External"/><Relationship Id="rId37" Type="http://schemas.openxmlformats.org/officeDocument/2006/relationships/hyperlink" Target="https://www.refworld.org/docid/5a993872a.html" TargetMode="External"/><Relationship Id="rId40" Type="http://schemas.openxmlformats.org/officeDocument/2006/relationships/hyperlink" Target="https://www.amnesty.org/en/countries/africa/sierra-leone/report-sierra-leone/" TargetMode="External"/><Relationship Id="rId45" Type="http://schemas.openxmlformats.org/officeDocument/2006/relationships/hyperlink" Target="http://www.fao.org/faolex/results/details/fr/c/LEX-FAOC155203/" TargetMode="External"/><Relationship Id="rId5" Type="http://schemas.openxmlformats.org/officeDocument/2006/relationships/webSettings" Target="webSettings.xml"/><Relationship Id="rId15" Type="http://schemas.openxmlformats.org/officeDocument/2006/relationships/hyperlink" Target="https://www.fidh.org/en/issues/globalisation-human-rights/stop-land-grabbing-by-socfin-in-sierra-leone-stop-the-criminalisation" TargetMode="External"/><Relationship Id="rId23" Type="http://schemas.openxmlformats.org/officeDocument/2006/relationships/hyperlink" Target="https://www.amnesty.org/en/countries/africa/sierra-leone/report-sierra-leone/" TargetMode="External"/><Relationship Id="rId28" Type="http://schemas.openxmlformats.org/officeDocument/2006/relationships/hyperlink" Target="https://www.oaklandinstitute.org/sierra-leone-land-rights-defenders-under-attackCivil" TargetMode="External"/><Relationship Id="rId36" Type="http://schemas.openxmlformats.org/officeDocument/2006/relationships/hyperlink" Target="https://www.farmlandgrab.org/27238" TargetMode="External"/><Relationship Id="rId10" Type="http://schemas.openxmlformats.org/officeDocument/2006/relationships/hyperlink" Target="mailto:a.etong@ishr.ch" TargetMode="External"/><Relationship Id="rId19" Type="http://schemas.openxmlformats.org/officeDocument/2006/relationships/hyperlink" Target="https://www.icnl.org/resources/civic-freedom-monitor/sierra-leone" TargetMode="External"/><Relationship Id="rId31" Type="http://schemas.openxmlformats.org/officeDocument/2006/relationships/hyperlink" Target="https://www.business-humanrights.org/en/latest-news/shiaka-musa-sama/" TargetMode="External"/><Relationship Id="rId44" Type="http://schemas.openxmlformats.org/officeDocument/2006/relationships/hyperlink" Target="https://www.amnesty.org/en/countries/africa/sierra-leone/report-sierra-leo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rontlinedefenders.org/en/location/siera-leone" TargetMode="External"/><Relationship Id="rId22" Type="http://schemas.openxmlformats.org/officeDocument/2006/relationships/hyperlink" Target="https://ilga.org/downloads/2017/ILGA_State_Sponsored_Homophobia_2017_French.pdf" TargetMode="External"/><Relationship Id="rId27" Type="http://schemas.openxmlformats.org/officeDocument/2006/relationships/hyperlink" Target="https://www.fian.be/IMG/pdf/malen_case_report_fr_web.pdf" TargetMode="External"/><Relationship Id="rId30" Type="http://schemas.openxmlformats.org/officeDocument/2006/relationships/hyperlink" Target="https://www.devp.org/fr/articles/en-sierra-leone-des-defenseurs-des-droits-la-terre-attaques" TargetMode="External"/><Relationship Id="rId35" Type="http://schemas.openxmlformats.org/officeDocument/2006/relationships/hyperlink" Target="https://www.fian.be/IMG/pdf/malen_case_report_fr_web.pdf" TargetMode="External"/><Relationship Id="rId43" Type="http://schemas.openxmlformats.org/officeDocument/2006/relationships/hyperlink" Target="https://www.refworld.org/docid/5a993872a.html" TargetMode="External"/><Relationship Id="rId48" Type="http://schemas.microsoft.com/office/2016/09/relationships/commentsIds" Target="commentsIds.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amnesty.org/en/countries/africa/sierra-leone/report-sierra-leone/" TargetMode="External"/><Relationship Id="rId25" Type="http://schemas.openxmlformats.org/officeDocument/2006/relationships/hyperlink" Target="https://www.amnesty.org/en/countries/africa/sierra-leone/report-sierra-leone/" TargetMode="External"/><Relationship Id="rId33" Type="http://schemas.openxmlformats.org/officeDocument/2006/relationships/hyperlink" Target="https://www.grain.org/fr/article/6147-malen-women-cry-for-help" TargetMode="External"/><Relationship Id="rId38" Type="http://schemas.openxmlformats.org/officeDocument/2006/relationships/hyperlink" Target="https://www.fian.be/IMG/pdf/malen_case_report_fr_web.pdf" TargetMode="External"/><Relationship Id="rId46" Type="http://schemas.openxmlformats.org/officeDocument/2006/relationships/fontTable" Target="fontTable.xml"/><Relationship Id="rId20" Type="http://schemas.openxmlformats.org/officeDocument/2006/relationships/hyperlink" Target="https://spacesforchange.org/defending-the-civil-societys-right-to-receive-funding-in-sierra-leone/" TargetMode="External"/><Relationship Id="rId41" Type="http://schemas.openxmlformats.org/officeDocument/2006/relationships/hyperlink" Target="https://www.amnesty.org/en/latest/news/2017/03/sierra-leone-one-dead-two-seriously-injured-as-security-forces-open-fire-on-protesting-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C0703-BC4A-47DC-A424-F1F1A5C2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2298</Words>
  <Characters>13104</Characters>
  <Application>Microsoft Office Word</Application>
  <DocSecurity>4</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Coraline Challamel</dc:creator>
  <cp:lastModifiedBy>Author</cp:lastModifiedBy>
  <cp:revision>2</cp:revision>
  <dcterms:created xsi:type="dcterms:W3CDTF">2020-10-13T15:08:00Z</dcterms:created>
  <dcterms:modified xsi:type="dcterms:W3CDTF">2020-10-13T15:08:00Z</dcterms:modified>
</cp:coreProperties>
</file>