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C79E" w14:textId="77777777" w:rsidR="00504F3C" w:rsidRDefault="00504F3C" w:rsidP="00504F3C">
      <w:pPr>
        <w:keepLines/>
        <w:bidi/>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247CD248" wp14:editId="0D890204">
            <wp:extent cx="2171700" cy="504825"/>
            <wp:effectExtent l="0" t="0" r="0" b="0"/>
            <wp:docPr id="2"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close-up of a logo&#10;&#10;Description automatically generated"/>
                    <pic:cNvPicPr preferRelativeResize="0"/>
                  </pic:nvPicPr>
                  <pic:blipFill>
                    <a:blip r:embed="rId5"/>
                    <a:srcRect/>
                    <a:stretch>
                      <a:fillRect/>
                    </a:stretch>
                  </pic:blipFill>
                  <pic:spPr>
                    <a:xfrm>
                      <a:off x="0" y="0"/>
                      <a:ext cx="2171700" cy="504825"/>
                    </a:xfrm>
                    <a:prstGeom prst="rect">
                      <a:avLst/>
                    </a:prstGeom>
                    <a:ln/>
                  </pic:spPr>
                </pic:pic>
              </a:graphicData>
            </a:graphic>
          </wp:inline>
        </w:drawing>
      </w:r>
    </w:p>
    <w:p w14:paraId="06EDF036" w14:textId="77777777" w:rsidR="00504F3C" w:rsidRDefault="00504F3C" w:rsidP="00504F3C">
      <w:pPr>
        <w:keepLines/>
        <w:bidi/>
        <w:spacing w:line="240" w:lineRule="auto"/>
        <w:jc w:val="both"/>
        <w:rPr>
          <w:rFonts w:ascii="Times New Roman" w:eastAsia="Times New Roman" w:hAnsi="Times New Roman" w:cs="Times New Roman"/>
          <w:sz w:val="28"/>
          <w:szCs w:val="28"/>
        </w:rPr>
      </w:pPr>
    </w:p>
    <w:p w14:paraId="71250C19" w14:textId="77777777" w:rsidR="00504F3C" w:rsidRDefault="00504F3C" w:rsidP="00504F3C">
      <w:pPr>
        <w:keepLines/>
        <w:bidi/>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بيان في الدورة السابعة والخمسين لمجلس حقوق الإنسان التابع للأمم المتحدة</w:t>
      </w:r>
    </w:p>
    <w:p w14:paraId="354E1C09" w14:textId="77777777" w:rsidR="00504F3C" w:rsidRDefault="00504F3C" w:rsidP="00504F3C">
      <w:pPr>
        <w:keepLines/>
        <w:bidi/>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البند 10: </w:t>
      </w:r>
      <w:r>
        <w:rPr>
          <w:rFonts w:ascii="Times New Roman" w:eastAsia="Times New Roman" w:hAnsi="Times New Roman" w:cs="Times New Roman" w:hint="cs"/>
          <w:sz w:val="28"/>
          <w:szCs w:val="28"/>
          <w:rtl/>
        </w:rPr>
        <w:t>المساعدة</w:t>
      </w:r>
      <w:r w:rsidRPr="009347D2">
        <w:rPr>
          <w:rFonts w:ascii="Times New Roman" w:eastAsia="Times New Roman" w:hAnsi="Times New Roman" w:cs="Times New Roman"/>
          <w:sz w:val="28"/>
          <w:szCs w:val="28"/>
          <w:rtl/>
        </w:rPr>
        <w:t xml:space="preserve"> التقنية وبناء القدرات</w:t>
      </w:r>
      <w:r>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w:t>
      </w:r>
      <w:r>
        <w:rPr>
          <w:rFonts w:ascii="Times New Roman" w:eastAsia="Times New Roman" w:hAnsi="Times New Roman" w:cs="Times New Roman" w:hint="cs"/>
          <w:sz w:val="28"/>
          <w:szCs w:val="28"/>
          <w:rtl/>
        </w:rPr>
        <w:t xml:space="preserve"> اليمن </w:t>
      </w:r>
    </w:p>
    <w:p w14:paraId="10964FFA" w14:textId="77777777" w:rsidR="00504F3C" w:rsidRDefault="00504F3C" w:rsidP="00504F3C">
      <w:pPr>
        <w:keepLines/>
        <w:bidi/>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المتحدثة: أنجيلا المعمري</w:t>
      </w:r>
    </w:p>
    <w:p w14:paraId="7186E0F7" w14:textId="77777777" w:rsidR="00504F3C" w:rsidRDefault="00504F3C" w:rsidP="00504F3C">
      <w:pPr>
        <w:keepLines/>
        <w:bidi/>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التاريخ: 8 أكتوبر 2024</w:t>
      </w:r>
    </w:p>
    <w:p w14:paraId="5E7157F1" w14:textId="77777777" w:rsidR="00504F3C" w:rsidRDefault="00504F3C" w:rsidP="00504F3C">
      <w:pPr>
        <w:bidi/>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السيد الرئيس،</w:t>
      </w:r>
    </w:p>
    <w:p w14:paraId="3D47AE43" w14:textId="77777777" w:rsidR="00504F3C" w:rsidRDefault="00504F3C" w:rsidP="00504F3C">
      <w:pPr>
        <w:bidi/>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هذا بيان مشترك بالنيابة عن المنظمة الدولية لحقوق الإنسان، وائتلاف العدالة لليمن، والمركز الدولي لحقوق الإنسان.</w:t>
      </w:r>
    </w:p>
    <w:p w14:paraId="01F527E5" w14:textId="77777777" w:rsidR="00504F3C" w:rsidRDefault="00504F3C" w:rsidP="00504F3C">
      <w:pPr>
        <w:bidi/>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اسمي أنجيلا المعمري، وأنا مدافعة يمنية عن حقوق الإنسان أعمل مع مركز الدراسات الاستراتيجية لدعم المرأة والطفل، عضو في </w:t>
      </w:r>
      <w:hyperlink r:id="rId6">
        <w:r>
          <w:rPr>
            <w:rFonts w:ascii="Times New Roman" w:eastAsia="Times New Roman" w:hAnsi="Times New Roman" w:cs="Times New Roman"/>
            <w:color w:val="1155CC"/>
            <w:sz w:val="28"/>
            <w:szCs w:val="28"/>
            <w:u w:val="single"/>
            <w:rtl/>
          </w:rPr>
          <w:t>تحالف</w:t>
        </w:r>
      </w:hyperlink>
      <w:hyperlink r:id="rId7">
        <w:r>
          <w:rPr>
            <w:rFonts w:ascii="Times New Roman" w:eastAsia="Times New Roman" w:hAnsi="Times New Roman" w:cs="Times New Roman"/>
            <w:color w:val="1155CC"/>
            <w:sz w:val="28"/>
            <w:szCs w:val="28"/>
            <w:u w:val="single"/>
            <w:rtl/>
          </w:rPr>
          <w:t xml:space="preserve"> </w:t>
        </w:r>
      </w:hyperlink>
      <w:hyperlink r:id="rId8">
        <w:r>
          <w:rPr>
            <w:rFonts w:ascii="Times New Roman" w:eastAsia="Times New Roman" w:hAnsi="Times New Roman" w:cs="Times New Roman"/>
            <w:color w:val="1155CC"/>
            <w:sz w:val="28"/>
            <w:szCs w:val="28"/>
            <w:u w:val="single"/>
            <w:rtl/>
          </w:rPr>
          <w:t>ميثاق</w:t>
        </w:r>
      </w:hyperlink>
      <w:hyperlink r:id="rId9">
        <w:r>
          <w:rPr>
            <w:rFonts w:ascii="Times New Roman" w:eastAsia="Times New Roman" w:hAnsi="Times New Roman" w:cs="Times New Roman"/>
            <w:color w:val="1155CC"/>
            <w:sz w:val="28"/>
            <w:szCs w:val="28"/>
            <w:u w:val="single"/>
            <w:rtl/>
          </w:rPr>
          <w:t xml:space="preserve"> </w:t>
        </w:r>
      </w:hyperlink>
      <w:hyperlink r:id="rId10">
        <w:r>
          <w:rPr>
            <w:rFonts w:ascii="Times New Roman" w:eastAsia="Times New Roman" w:hAnsi="Times New Roman" w:cs="Times New Roman"/>
            <w:color w:val="1155CC"/>
            <w:sz w:val="28"/>
            <w:szCs w:val="28"/>
            <w:u w:val="single"/>
            <w:rtl/>
          </w:rPr>
          <w:t>العدالة</w:t>
        </w:r>
      </w:hyperlink>
      <w:hyperlink r:id="rId11">
        <w:r>
          <w:rPr>
            <w:rFonts w:ascii="Times New Roman" w:eastAsia="Times New Roman" w:hAnsi="Times New Roman" w:cs="Times New Roman"/>
            <w:color w:val="1155CC"/>
            <w:sz w:val="28"/>
            <w:szCs w:val="28"/>
            <w:u w:val="single"/>
            <w:rtl/>
          </w:rPr>
          <w:t xml:space="preserve"> </w:t>
        </w:r>
      </w:hyperlink>
      <w:hyperlink r:id="rId12">
        <w:r>
          <w:rPr>
            <w:rFonts w:ascii="Times New Roman" w:eastAsia="Times New Roman" w:hAnsi="Times New Roman" w:cs="Times New Roman"/>
            <w:color w:val="1155CC"/>
            <w:sz w:val="28"/>
            <w:szCs w:val="28"/>
            <w:u w:val="single"/>
            <w:rtl/>
          </w:rPr>
          <w:t>من</w:t>
        </w:r>
      </w:hyperlink>
      <w:hyperlink r:id="rId13">
        <w:r>
          <w:rPr>
            <w:rFonts w:ascii="Times New Roman" w:eastAsia="Times New Roman" w:hAnsi="Times New Roman" w:cs="Times New Roman"/>
            <w:color w:val="1155CC"/>
            <w:sz w:val="28"/>
            <w:szCs w:val="28"/>
            <w:u w:val="single"/>
            <w:rtl/>
          </w:rPr>
          <w:t xml:space="preserve"> </w:t>
        </w:r>
      </w:hyperlink>
      <w:hyperlink r:id="rId14">
        <w:r>
          <w:rPr>
            <w:rFonts w:ascii="Times New Roman" w:eastAsia="Times New Roman" w:hAnsi="Times New Roman" w:cs="Times New Roman"/>
            <w:color w:val="1155CC"/>
            <w:sz w:val="28"/>
            <w:szCs w:val="28"/>
            <w:u w:val="single"/>
            <w:rtl/>
          </w:rPr>
          <w:t>أجل</w:t>
        </w:r>
      </w:hyperlink>
      <w:hyperlink r:id="rId15">
        <w:r>
          <w:rPr>
            <w:rFonts w:ascii="Times New Roman" w:eastAsia="Times New Roman" w:hAnsi="Times New Roman" w:cs="Times New Roman"/>
            <w:color w:val="1155CC"/>
            <w:sz w:val="28"/>
            <w:szCs w:val="28"/>
            <w:u w:val="single"/>
            <w:rtl/>
          </w:rPr>
          <w:t xml:space="preserve"> </w:t>
        </w:r>
      </w:hyperlink>
      <w:hyperlink r:id="rId16">
        <w:r>
          <w:rPr>
            <w:rFonts w:ascii="Times New Roman" w:eastAsia="Times New Roman" w:hAnsi="Times New Roman" w:cs="Times New Roman"/>
            <w:color w:val="1155CC"/>
            <w:sz w:val="28"/>
            <w:szCs w:val="28"/>
            <w:u w:val="single"/>
            <w:rtl/>
          </w:rPr>
          <w:t>اليمن</w:t>
        </w:r>
      </w:hyperlink>
      <w:r>
        <w:rPr>
          <w:rFonts w:ascii="Times New Roman" w:eastAsia="Times New Roman" w:hAnsi="Times New Roman" w:cs="Times New Roman"/>
          <w:sz w:val="28"/>
          <w:szCs w:val="28"/>
        </w:rPr>
        <w:t>.</w:t>
      </w:r>
    </w:p>
    <w:p w14:paraId="350830B8" w14:textId="77777777" w:rsidR="00504F3C" w:rsidRDefault="00504F3C" w:rsidP="00504F3C">
      <w:pPr>
        <w:bidi/>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tl/>
        </w:rPr>
        <w:t>يدين التحالف، وهو تحالف يضم عشر من منظمات المجتمع المدني اليمني، تقاعس المجتمع الدولي عن اتخاذ أي إجراء إزاء القمع المخيف وغير المسبوق للمجتمع المدني في اليمن. على الدول اتخاذ جميع الإجراءات الممكنة لتسهيل إطلاق سراح جميع المحتجزين تعسفاً، بما في ذلك من خلال الجهود الدبلوماسية، وزيادة الدعم للمجتمع المدني.</w:t>
      </w:r>
    </w:p>
    <w:p w14:paraId="1641C2FD" w14:textId="77777777" w:rsidR="00504F3C" w:rsidRDefault="00504F3C" w:rsidP="00504F3C">
      <w:pPr>
        <w:bidi/>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في أعقاب التدهور الخطير لحالة الفضاء المدني، تكرر المؤسسات أن تقديم المساعدة التقنية إلى اليمن غير كاف، وتحث الدول على المطالبة بِتحقيق فعال في انتهاكات حقوق الإنسان وجرائم الحرب، من خلال إنشاء "</w:t>
      </w:r>
      <w:hyperlink r:id="rId17">
        <w:r>
          <w:rPr>
            <w:rFonts w:ascii="Times New Roman" w:eastAsia="Times New Roman" w:hAnsi="Times New Roman" w:cs="Times New Roman"/>
            <w:color w:val="1155CC"/>
            <w:sz w:val="28"/>
            <w:szCs w:val="28"/>
            <w:u w:val="single"/>
            <w:rtl/>
          </w:rPr>
          <w:t>آلية</w:t>
        </w:r>
      </w:hyperlink>
      <w:hyperlink r:id="rId18">
        <w:r>
          <w:rPr>
            <w:rFonts w:ascii="Times New Roman" w:eastAsia="Times New Roman" w:hAnsi="Times New Roman" w:cs="Times New Roman"/>
            <w:color w:val="1155CC"/>
            <w:sz w:val="28"/>
            <w:szCs w:val="28"/>
            <w:u w:val="single"/>
            <w:rtl/>
          </w:rPr>
          <w:t xml:space="preserve"> </w:t>
        </w:r>
      </w:hyperlink>
      <w:hyperlink r:id="rId19">
        <w:r>
          <w:rPr>
            <w:rFonts w:ascii="Times New Roman" w:eastAsia="Times New Roman" w:hAnsi="Times New Roman" w:cs="Times New Roman"/>
            <w:color w:val="1155CC"/>
            <w:sz w:val="28"/>
            <w:szCs w:val="28"/>
            <w:u w:val="single"/>
            <w:rtl/>
          </w:rPr>
          <w:t>تحقيق</w:t>
        </w:r>
      </w:hyperlink>
      <w:hyperlink r:id="rId20">
        <w:r>
          <w:rPr>
            <w:rFonts w:ascii="Times New Roman" w:eastAsia="Times New Roman" w:hAnsi="Times New Roman" w:cs="Times New Roman"/>
            <w:color w:val="1155CC"/>
            <w:sz w:val="28"/>
            <w:szCs w:val="28"/>
            <w:u w:val="single"/>
            <w:rtl/>
          </w:rPr>
          <w:t xml:space="preserve"> </w:t>
        </w:r>
      </w:hyperlink>
      <w:hyperlink r:id="rId21">
        <w:r>
          <w:rPr>
            <w:rFonts w:ascii="Times New Roman" w:eastAsia="Times New Roman" w:hAnsi="Times New Roman" w:cs="Times New Roman"/>
            <w:color w:val="1155CC"/>
            <w:sz w:val="28"/>
            <w:szCs w:val="28"/>
            <w:u w:val="single"/>
            <w:rtl/>
          </w:rPr>
          <w:t>دولية</w:t>
        </w:r>
      </w:hyperlink>
      <w:hyperlink r:id="rId22">
        <w:r>
          <w:rPr>
            <w:rFonts w:ascii="Times New Roman" w:eastAsia="Times New Roman" w:hAnsi="Times New Roman" w:cs="Times New Roman"/>
            <w:color w:val="1155CC"/>
            <w:sz w:val="28"/>
            <w:szCs w:val="28"/>
            <w:u w:val="single"/>
            <w:rtl/>
          </w:rPr>
          <w:t xml:space="preserve"> </w:t>
        </w:r>
      </w:hyperlink>
      <w:hyperlink r:id="rId23">
        <w:r>
          <w:rPr>
            <w:rFonts w:ascii="Times New Roman" w:eastAsia="Times New Roman" w:hAnsi="Times New Roman" w:cs="Times New Roman"/>
            <w:color w:val="1155CC"/>
            <w:sz w:val="28"/>
            <w:szCs w:val="28"/>
            <w:u w:val="single"/>
            <w:rtl/>
          </w:rPr>
          <w:t>مستقلة</w:t>
        </w:r>
      </w:hyperlink>
      <w:r>
        <w:rPr>
          <w:rFonts w:ascii="Times New Roman" w:eastAsia="Times New Roman" w:hAnsi="Times New Roman" w:cs="Times New Roman"/>
          <w:sz w:val="28"/>
          <w:szCs w:val="28"/>
          <w:rtl/>
        </w:rPr>
        <w:t xml:space="preserve"> تركز على الجرائم في اليمن" وهي آلية مطلوبة منذ فترة طويلة.</w:t>
      </w:r>
    </w:p>
    <w:p w14:paraId="73E21A9B" w14:textId="77777777" w:rsidR="00504F3C" w:rsidRDefault="00504F3C" w:rsidP="00504F3C">
      <w:pPr>
        <w:bidi/>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التحقيقات المستقلة وغير المتحيزة ضرورية لوضع حد لثقافة الإفلات من العقاب السائدة.  و علية ندعو:</w:t>
      </w:r>
    </w:p>
    <w:p w14:paraId="44239D13" w14:textId="77777777" w:rsidR="00504F3C" w:rsidRDefault="00504F3C" w:rsidP="00504F3C">
      <w:pPr>
        <w:numPr>
          <w:ilvl w:val="0"/>
          <w:numId w:val="1"/>
        </w:numPr>
        <w:bidi/>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الأمم المتحدة، بما في ذلك مفوضية الأمم المتحدة لحقوق الإنسان والمبعوث الخاص، إلى إصدار تقارير وإجراء إحاطات حول العدالة الانتقالية التي تركز على الضحايا، وحقوق الإنسان.</w:t>
      </w:r>
    </w:p>
    <w:p w14:paraId="254DC9FB" w14:textId="77777777" w:rsidR="00504F3C" w:rsidRDefault="00504F3C" w:rsidP="00504F3C">
      <w:pPr>
        <w:numPr>
          <w:ilvl w:val="0"/>
          <w:numId w:val="1"/>
        </w:numPr>
        <w:bidi/>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الدول لضمان أن أي تسوية تفاوضية أو عملية سلام تشمل مشاركة الضحايا والناجين، بما في ذلك النساء والشباب، لمعالجة حقوقهم بشكل فعال في العدالة والتعويضات. </w:t>
      </w:r>
    </w:p>
    <w:p w14:paraId="344A6120" w14:textId="77777777" w:rsidR="00504F3C" w:rsidRDefault="00504F3C" w:rsidP="00504F3C">
      <w:pPr>
        <w:bidi/>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شكرًا لكم</w:t>
      </w:r>
    </w:p>
    <w:p w14:paraId="2DCBA612" w14:textId="2AC1659B" w:rsidR="00C847A5" w:rsidRDefault="00C847A5"/>
    <w:sectPr w:rsidR="00C84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5356D"/>
    <w:multiLevelType w:val="multilevel"/>
    <w:tmpl w:val="88745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215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3C"/>
    <w:rsid w:val="00504F3C"/>
    <w:rsid w:val="00643EAF"/>
    <w:rsid w:val="00977501"/>
    <w:rsid w:val="00C847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D926"/>
  <w15:chartTrackingRefBased/>
  <w15:docId w15:val="{40A39BAD-948C-424A-97DE-0AB05E31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3C"/>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504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F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F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F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F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F3C"/>
    <w:rPr>
      <w:rFonts w:eastAsiaTheme="majorEastAsia" w:cstheme="majorBidi"/>
      <w:color w:val="272727" w:themeColor="text1" w:themeTint="D8"/>
    </w:rPr>
  </w:style>
  <w:style w:type="paragraph" w:styleId="Title">
    <w:name w:val="Title"/>
    <w:basedOn w:val="Normal"/>
    <w:next w:val="Normal"/>
    <w:link w:val="TitleChar"/>
    <w:uiPriority w:val="10"/>
    <w:qFormat/>
    <w:rsid w:val="00504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F3C"/>
    <w:pPr>
      <w:spacing w:before="160"/>
      <w:jc w:val="center"/>
    </w:pPr>
    <w:rPr>
      <w:i/>
      <w:iCs/>
      <w:color w:val="404040" w:themeColor="text1" w:themeTint="BF"/>
    </w:rPr>
  </w:style>
  <w:style w:type="character" w:customStyle="1" w:styleId="QuoteChar">
    <w:name w:val="Quote Char"/>
    <w:basedOn w:val="DefaultParagraphFont"/>
    <w:link w:val="Quote"/>
    <w:uiPriority w:val="29"/>
    <w:rsid w:val="00504F3C"/>
    <w:rPr>
      <w:i/>
      <w:iCs/>
      <w:color w:val="404040" w:themeColor="text1" w:themeTint="BF"/>
    </w:rPr>
  </w:style>
  <w:style w:type="paragraph" w:styleId="ListParagraph">
    <w:name w:val="List Paragraph"/>
    <w:basedOn w:val="Normal"/>
    <w:uiPriority w:val="34"/>
    <w:qFormat/>
    <w:rsid w:val="00504F3C"/>
    <w:pPr>
      <w:ind w:left="720"/>
      <w:contextualSpacing/>
    </w:pPr>
  </w:style>
  <w:style w:type="character" w:styleId="IntenseEmphasis">
    <w:name w:val="Intense Emphasis"/>
    <w:basedOn w:val="DefaultParagraphFont"/>
    <w:uiPriority w:val="21"/>
    <w:qFormat/>
    <w:rsid w:val="00504F3C"/>
    <w:rPr>
      <w:i/>
      <w:iCs/>
      <w:color w:val="0F4761" w:themeColor="accent1" w:themeShade="BF"/>
    </w:rPr>
  </w:style>
  <w:style w:type="paragraph" w:styleId="IntenseQuote">
    <w:name w:val="Intense Quote"/>
    <w:basedOn w:val="Normal"/>
    <w:next w:val="Normal"/>
    <w:link w:val="IntenseQuoteChar"/>
    <w:uiPriority w:val="30"/>
    <w:qFormat/>
    <w:rsid w:val="00504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F3C"/>
    <w:rPr>
      <w:i/>
      <w:iCs/>
      <w:color w:val="0F4761" w:themeColor="accent1" w:themeShade="BF"/>
    </w:rPr>
  </w:style>
  <w:style w:type="character" w:styleId="IntenseReference">
    <w:name w:val="Intense Reference"/>
    <w:basedOn w:val="DefaultParagraphFont"/>
    <w:uiPriority w:val="32"/>
    <w:qFormat/>
    <w:rsid w:val="00504F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4yemenpact.org/" TargetMode="External"/><Relationship Id="rId13" Type="http://schemas.openxmlformats.org/officeDocument/2006/relationships/hyperlink" Target="https://justice4yemenpact.org/" TargetMode="External"/><Relationship Id="rId18" Type="http://schemas.openxmlformats.org/officeDocument/2006/relationships/hyperlink" Target="https://cihrs.org/yemen-ngos-demand-un-led-criminal-investigation-into-yemen-war-crimes/?lang=en" TargetMode="External"/><Relationship Id="rId3" Type="http://schemas.openxmlformats.org/officeDocument/2006/relationships/settings" Target="settings.xml"/><Relationship Id="rId21" Type="http://schemas.openxmlformats.org/officeDocument/2006/relationships/hyperlink" Target="https://cihrs.org/yemen-ngos-demand-un-led-criminal-investigation-into-yemen-war-crimes/?lang=en" TargetMode="External"/><Relationship Id="rId7" Type="http://schemas.openxmlformats.org/officeDocument/2006/relationships/hyperlink" Target="https://justice4yemenpact.org/" TargetMode="External"/><Relationship Id="rId12" Type="http://schemas.openxmlformats.org/officeDocument/2006/relationships/hyperlink" Target="https://justice4yemenpact.org/" TargetMode="External"/><Relationship Id="rId17" Type="http://schemas.openxmlformats.org/officeDocument/2006/relationships/hyperlink" Target="https://cihrs.org/yemen-ngos-demand-un-led-criminal-investigation-into-yemen-war-crimes/?lang=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ustice4yemenpact.org/" TargetMode="External"/><Relationship Id="rId20" Type="http://schemas.openxmlformats.org/officeDocument/2006/relationships/hyperlink" Target="https://cihrs.org/yemen-ngos-demand-un-led-criminal-investigation-into-yemen-war-crimes/?lang=en" TargetMode="External"/><Relationship Id="rId1" Type="http://schemas.openxmlformats.org/officeDocument/2006/relationships/numbering" Target="numbering.xml"/><Relationship Id="rId6" Type="http://schemas.openxmlformats.org/officeDocument/2006/relationships/hyperlink" Target="https://justice4yemenpact.org/" TargetMode="External"/><Relationship Id="rId11" Type="http://schemas.openxmlformats.org/officeDocument/2006/relationships/hyperlink" Target="https://justice4yemenpact.or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justice4yemenpact.org/" TargetMode="External"/><Relationship Id="rId23" Type="http://schemas.openxmlformats.org/officeDocument/2006/relationships/hyperlink" Target="https://cihrs.org/yemen-ngos-demand-un-led-criminal-investigation-into-yemen-war-crimes/?lang=en" TargetMode="External"/><Relationship Id="rId10" Type="http://schemas.openxmlformats.org/officeDocument/2006/relationships/hyperlink" Target="https://justice4yemenpact.org/" TargetMode="External"/><Relationship Id="rId19" Type="http://schemas.openxmlformats.org/officeDocument/2006/relationships/hyperlink" Target="https://cihrs.org/yemen-ngos-demand-un-led-criminal-investigation-into-yemen-war-crimes/?lang=en" TargetMode="External"/><Relationship Id="rId4" Type="http://schemas.openxmlformats.org/officeDocument/2006/relationships/webSettings" Target="webSettings.xml"/><Relationship Id="rId9" Type="http://schemas.openxmlformats.org/officeDocument/2006/relationships/hyperlink" Target="https://justice4yemenpact.org/" TargetMode="External"/><Relationship Id="rId14" Type="http://schemas.openxmlformats.org/officeDocument/2006/relationships/hyperlink" Target="https://justice4yemenpact.org/" TargetMode="External"/><Relationship Id="rId22" Type="http://schemas.openxmlformats.org/officeDocument/2006/relationships/hyperlink" Target="https://cihrs.org/yemen-ngos-demand-un-led-criminal-investigation-into-yemen-war-crime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Awad</dc:creator>
  <cp:keywords/>
  <dc:description/>
  <cp:lastModifiedBy>Nada Awad</cp:lastModifiedBy>
  <cp:revision>1</cp:revision>
  <dcterms:created xsi:type="dcterms:W3CDTF">2024-10-10T14:23:00Z</dcterms:created>
  <dcterms:modified xsi:type="dcterms:W3CDTF">2024-10-10T14:24:00Z</dcterms:modified>
</cp:coreProperties>
</file>